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1CEB" w14:textId="3F6D6108" w:rsidR="00DB47FD" w:rsidRPr="00FA0DFD" w:rsidRDefault="00DB47FD" w:rsidP="00FA0DFD">
      <w:pPr>
        <w:pStyle w:val="Geenafstand"/>
        <w:rPr>
          <w:rFonts w:asciiTheme="minorHAnsi" w:hAnsiTheme="minorHAnsi" w:cstheme="minorHAnsi"/>
        </w:rPr>
      </w:pPr>
    </w:p>
    <w:p w14:paraId="623038BC" w14:textId="77777777" w:rsidR="008B3E83" w:rsidRPr="00FA0DFD" w:rsidRDefault="008B3E83" w:rsidP="00FA0DFD">
      <w:pPr>
        <w:pStyle w:val="Geenafstand"/>
        <w:rPr>
          <w:rFonts w:asciiTheme="minorHAnsi" w:hAnsiTheme="minorHAnsi" w:cstheme="minorHAnsi"/>
        </w:rPr>
      </w:pPr>
    </w:p>
    <w:p w14:paraId="4168E2A3" w14:textId="5B73BCB9" w:rsidR="00DB47FD" w:rsidRPr="00FA0DFD" w:rsidRDefault="003160F5" w:rsidP="00FA0DFD">
      <w:pPr>
        <w:pStyle w:val="Geenafstand"/>
        <w:rPr>
          <w:rFonts w:asciiTheme="minorHAnsi" w:hAnsiTheme="minorHAnsi" w:cstheme="minorHAnsi"/>
          <w:sz w:val="28"/>
          <w:szCs w:val="28"/>
          <w:lang w:val="fr-FR"/>
        </w:rPr>
      </w:pPr>
      <w:r w:rsidRPr="00FA0DFD">
        <w:rPr>
          <w:rFonts w:asciiTheme="minorHAnsi" w:hAnsiTheme="minorHAnsi" w:cstheme="minorHAnsi"/>
          <w:b/>
          <w:bCs/>
          <w:color w:val="1F497D" w:themeColor="text2"/>
          <w:sz w:val="28"/>
          <w:szCs w:val="28"/>
          <w:lang w:val="fr-FR"/>
        </w:rPr>
        <w:t xml:space="preserve">Resideo </w:t>
      </w:r>
      <w:r w:rsidR="00A80556" w:rsidRPr="00FA0DFD">
        <w:rPr>
          <w:rFonts w:asciiTheme="minorHAnsi" w:hAnsiTheme="minorHAnsi" w:cstheme="minorHAnsi"/>
          <w:b/>
          <w:bCs/>
          <w:color w:val="1F497D" w:themeColor="text2"/>
          <w:sz w:val="28"/>
          <w:szCs w:val="28"/>
          <w:lang w:val="fr-FR"/>
        </w:rPr>
        <w:t xml:space="preserve">présente son </w:t>
      </w:r>
      <w:r w:rsidR="00481F21" w:rsidRPr="00FA0DFD">
        <w:rPr>
          <w:rFonts w:asciiTheme="minorHAnsi" w:hAnsiTheme="minorHAnsi" w:cstheme="minorHAnsi"/>
          <w:b/>
          <w:bCs/>
          <w:color w:val="1F497D" w:themeColor="text2"/>
          <w:sz w:val="28"/>
          <w:szCs w:val="28"/>
          <w:lang w:val="fr-FR"/>
        </w:rPr>
        <w:t>capteur</w:t>
      </w:r>
      <w:r w:rsidR="00A80556" w:rsidRPr="00FA0DFD">
        <w:rPr>
          <w:rFonts w:asciiTheme="minorHAnsi" w:hAnsiTheme="minorHAnsi" w:cstheme="minorHAnsi"/>
          <w:b/>
          <w:bCs/>
          <w:color w:val="1F497D" w:themeColor="text2"/>
          <w:sz w:val="28"/>
          <w:szCs w:val="28"/>
          <w:lang w:val="fr-FR"/>
        </w:rPr>
        <w:t xml:space="preserve"> CO2</w:t>
      </w:r>
      <w:r w:rsidR="00CA4E84" w:rsidRPr="00FA0DFD">
        <w:rPr>
          <w:rFonts w:asciiTheme="minorHAnsi" w:hAnsiTheme="minorHAnsi" w:cstheme="minorHAnsi"/>
          <w:b/>
          <w:bCs/>
          <w:color w:val="1F497D" w:themeColor="text2"/>
          <w:sz w:val="28"/>
          <w:szCs w:val="28"/>
          <w:lang w:val="fr-FR"/>
        </w:rPr>
        <w:t xml:space="preserve"> pour un air plus propre </w:t>
      </w:r>
      <w:r w:rsidR="008B3E83" w:rsidRPr="00FA0DFD">
        <w:rPr>
          <w:rFonts w:asciiTheme="minorHAnsi" w:hAnsiTheme="minorHAnsi" w:cstheme="minorHAnsi"/>
          <w:b/>
          <w:bCs/>
          <w:color w:val="1F497D" w:themeColor="text2"/>
          <w:sz w:val="28"/>
          <w:szCs w:val="28"/>
          <w:lang w:val="fr-FR"/>
        </w:rPr>
        <w:t>avec</w:t>
      </w:r>
      <w:r w:rsidR="00CB2610" w:rsidRPr="00FA0DFD">
        <w:rPr>
          <w:rFonts w:asciiTheme="minorHAnsi" w:hAnsiTheme="minorHAnsi" w:cstheme="minorHAnsi"/>
          <w:b/>
          <w:bCs/>
          <w:color w:val="1F497D" w:themeColor="text2"/>
          <w:sz w:val="28"/>
          <w:szCs w:val="28"/>
          <w:lang w:val="fr-FR"/>
        </w:rPr>
        <w:t xml:space="preserve"> une garantie de 10 ans</w:t>
      </w:r>
    </w:p>
    <w:p w14:paraId="7D39793D" w14:textId="77777777" w:rsidR="00064F60" w:rsidRPr="00FA0DFD" w:rsidRDefault="00064F60" w:rsidP="00FA0DFD">
      <w:pPr>
        <w:pStyle w:val="Geenafstand"/>
        <w:rPr>
          <w:rFonts w:asciiTheme="minorHAnsi" w:hAnsiTheme="minorHAnsi" w:cstheme="minorHAnsi"/>
          <w:b/>
          <w:bCs/>
          <w:lang w:val="fr-FR"/>
        </w:rPr>
      </w:pPr>
    </w:p>
    <w:p w14:paraId="00836F88" w14:textId="48598EF2" w:rsidR="003160F5" w:rsidRPr="00FA0DFD" w:rsidRDefault="003160F5" w:rsidP="00FA0DFD">
      <w:pPr>
        <w:pStyle w:val="Geenafstand"/>
        <w:rPr>
          <w:rFonts w:asciiTheme="minorHAnsi" w:hAnsiTheme="minorHAnsi" w:cstheme="minorHAnsi"/>
          <w:lang w:val="fr-FR"/>
        </w:rPr>
      </w:pPr>
      <w:r w:rsidRPr="00FA0DFD">
        <w:rPr>
          <w:rFonts w:asciiTheme="minorHAnsi" w:hAnsiTheme="minorHAnsi" w:cstheme="minorHAnsi"/>
          <w:b/>
          <w:bCs/>
          <w:highlight w:val="yellow"/>
          <w:lang w:val="fr-FR"/>
        </w:rPr>
        <w:t>Rolle, Suisse</w:t>
      </w:r>
      <w:r w:rsidR="00FA0DFD">
        <w:rPr>
          <w:rFonts w:asciiTheme="minorHAnsi" w:hAnsiTheme="minorHAnsi" w:cstheme="minorHAnsi"/>
          <w:b/>
          <w:bCs/>
          <w:lang w:val="fr-FR"/>
        </w:rPr>
        <w:t xml:space="preserve"> 01-02-2022 </w:t>
      </w:r>
      <w:r w:rsidRPr="00FA0DFD">
        <w:rPr>
          <w:rFonts w:asciiTheme="minorHAnsi" w:hAnsiTheme="minorHAnsi" w:cstheme="minorHAnsi"/>
          <w:lang w:val="fr-FR"/>
        </w:rPr>
        <w:t xml:space="preserve">- </w:t>
      </w:r>
      <w:proofErr w:type="spellStart"/>
      <w:r w:rsidRPr="00FA0DFD">
        <w:rPr>
          <w:rFonts w:asciiTheme="minorHAnsi" w:hAnsiTheme="minorHAnsi" w:cstheme="minorHAnsi"/>
          <w:b/>
          <w:bCs/>
          <w:lang w:val="fr-FR"/>
        </w:rPr>
        <w:t>Resideo</w:t>
      </w:r>
      <w:proofErr w:type="spellEnd"/>
      <w:r w:rsidRPr="00FA0DFD">
        <w:rPr>
          <w:rFonts w:asciiTheme="minorHAnsi" w:hAnsiTheme="minorHAnsi" w:cstheme="minorHAnsi"/>
          <w:b/>
          <w:bCs/>
          <w:lang w:val="fr-FR"/>
        </w:rPr>
        <w:t xml:space="preserve"> Technologies Inc.,</w:t>
      </w:r>
      <w:r w:rsidR="00721EA5" w:rsidRPr="00FA0DFD">
        <w:rPr>
          <w:rFonts w:asciiTheme="minorHAnsi" w:hAnsiTheme="minorHAnsi" w:cstheme="minorHAnsi"/>
          <w:b/>
          <w:bCs/>
          <w:lang w:val="fr-FR"/>
        </w:rPr>
        <w:t xml:space="preserve"> </w:t>
      </w:r>
      <w:r w:rsidRPr="00FA0DFD">
        <w:rPr>
          <w:rFonts w:asciiTheme="minorHAnsi" w:hAnsiTheme="minorHAnsi" w:cstheme="minorHAnsi"/>
          <w:b/>
          <w:bCs/>
          <w:lang w:val="fr-FR"/>
        </w:rPr>
        <w:t>fournisseur mondial de solutions de confort et de sécurité dom</w:t>
      </w:r>
      <w:r w:rsidR="00315DA5" w:rsidRPr="00FA0DFD">
        <w:rPr>
          <w:rFonts w:asciiTheme="minorHAnsi" w:hAnsiTheme="minorHAnsi" w:cstheme="minorHAnsi"/>
          <w:b/>
          <w:bCs/>
          <w:lang w:val="fr-FR"/>
        </w:rPr>
        <w:t>o</w:t>
      </w:r>
      <w:r w:rsidRPr="00FA0DFD">
        <w:rPr>
          <w:rFonts w:asciiTheme="minorHAnsi" w:hAnsiTheme="minorHAnsi" w:cstheme="minorHAnsi"/>
          <w:b/>
          <w:bCs/>
          <w:lang w:val="fr-FR"/>
        </w:rPr>
        <w:t xml:space="preserve">tiques, a annoncé aujourd'hui l'introduction </w:t>
      </w:r>
      <w:r w:rsidR="00A80556" w:rsidRPr="00FA0DFD">
        <w:rPr>
          <w:rFonts w:asciiTheme="minorHAnsi" w:hAnsiTheme="minorHAnsi" w:cstheme="minorHAnsi"/>
          <w:b/>
          <w:bCs/>
          <w:lang w:val="fr-FR"/>
        </w:rPr>
        <w:t>d’un nouveau</w:t>
      </w:r>
      <w:r w:rsidRPr="00FA0DFD">
        <w:rPr>
          <w:rFonts w:asciiTheme="minorHAnsi" w:hAnsiTheme="minorHAnsi" w:cstheme="minorHAnsi"/>
          <w:b/>
          <w:bCs/>
          <w:lang w:val="fr-FR"/>
        </w:rPr>
        <w:t xml:space="preserve"> produit</w:t>
      </w:r>
      <w:r w:rsidR="00A80556" w:rsidRPr="00FA0DFD">
        <w:rPr>
          <w:rFonts w:asciiTheme="minorHAnsi" w:hAnsiTheme="minorHAnsi" w:cstheme="minorHAnsi"/>
          <w:b/>
          <w:bCs/>
          <w:lang w:val="fr-FR"/>
        </w:rPr>
        <w:t xml:space="preserve"> </w:t>
      </w:r>
      <w:r w:rsidRPr="00FA0DFD">
        <w:rPr>
          <w:rFonts w:asciiTheme="minorHAnsi" w:hAnsiTheme="minorHAnsi" w:cstheme="minorHAnsi"/>
          <w:b/>
          <w:bCs/>
          <w:lang w:val="fr-FR"/>
        </w:rPr>
        <w:t>de qualité de l'air dans son portefeuille de sécurité domestique</w:t>
      </w:r>
      <w:r w:rsidR="00A80556" w:rsidRPr="00FA0DFD">
        <w:rPr>
          <w:rFonts w:asciiTheme="minorHAnsi" w:hAnsiTheme="minorHAnsi" w:cstheme="minorHAnsi"/>
          <w:b/>
          <w:bCs/>
          <w:lang w:val="fr-FR"/>
        </w:rPr>
        <w:t xml:space="preserve"> </w:t>
      </w:r>
      <w:r w:rsidR="00565910" w:rsidRPr="00FA0DFD">
        <w:rPr>
          <w:rFonts w:asciiTheme="minorHAnsi" w:hAnsiTheme="minorHAnsi" w:cstheme="minorHAnsi"/>
          <w:b/>
          <w:bCs/>
          <w:lang w:val="fr-FR"/>
        </w:rPr>
        <w:t xml:space="preserve">EMEA </w:t>
      </w:r>
      <w:r w:rsidRPr="00FA0DFD">
        <w:rPr>
          <w:rFonts w:asciiTheme="minorHAnsi" w:hAnsiTheme="minorHAnsi" w:cstheme="minorHAnsi"/>
          <w:b/>
          <w:bCs/>
          <w:lang w:val="fr-FR"/>
        </w:rPr>
        <w:t xml:space="preserve">: le </w:t>
      </w:r>
      <w:r w:rsidR="00481F21" w:rsidRPr="00FA0DFD">
        <w:rPr>
          <w:rFonts w:asciiTheme="minorHAnsi" w:hAnsiTheme="minorHAnsi" w:cstheme="minorHAnsi"/>
          <w:b/>
          <w:bCs/>
          <w:lang w:val="fr-FR"/>
        </w:rPr>
        <w:t>capteur</w:t>
      </w:r>
      <w:r w:rsidR="00072F9D" w:rsidRPr="00FA0DFD">
        <w:rPr>
          <w:rFonts w:asciiTheme="minorHAnsi" w:hAnsiTheme="minorHAnsi" w:cstheme="minorHAnsi"/>
          <w:b/>
          <w:bCs/>
          <w:lang w:val="fr-FR"/>
        </w:rPr>
        <w:t xml:space="preserve"> de di</w:t>
      </w:r>
      <w:r w:rsidR="006C3294" w:rsidRPr="00FA0DFD">
        <w:rPr>
          <w:rFonts w:asciiTheme="minorHAnsi" w:hAnsiTheme="minorHAnsi" w:cstheme="minorHAnsi"/>
          <w:b/>
          <w:bCs/>
          <w:lang w:val="fr-FR"/>
        </w:rPr>
        <w:t xml:space="preserve">oxyde de carbone </w:t>
      </w:r>
      <w:r w:rsidRPr="00FA0DFD">
        <w:rPr>
          <w:rFonts w:asciiTheme="minorHAnsi" w:hAnsiTheme="minorHAnsi" w:cstheme="minorHAnsi"/>
          <w:b/>
          <w:bCs/>
          <w:lang w:val="fr-FR"/>
        </w:rPr>
        <w:t>Resideo R2002C-A (CO2)</w:t>
      </w:r>
      <w:r w:rsidR="00A80556" w:rsidRPr="00FA0DFD">
        <w:rPr>
          <w:rFonts w:asciiTheme="minorHAnsi" w:hAnsiTheme="minorHAnsi" w:cstheme="minorHAnsi"/>
          <w:b/>
          <w:bCs/>
          <w:lang w:val="fr-FR"/>
        </w:rPr>
        <w:t>.</w:t>
      </w:r>
    </w:p>
    <w:p w14:paraId="4D5A6CD4" w14:textId="77777777" w:rsidR="003160F5" w:rsidRPr="00FA0DFD" w:rsidRDefault="003160F5" w:rsidP="00FA0DFD">
      <w:pPr>
        <w:pStyle w:val="Geenafstand"/>
        <w:rPr>
          <w:rFonts w:asciiTheme="minorHAnsi" w:hAnsiTheme="minorHAnsi" w:cstheme="minorHAnsi"/>
          <w:lang w:val="fr-FR"/>
        </w:rPr>
      </w:pPr>
    </w:p>
    <w:p w14:paraId="0FEE308D" w14:textId="681C7669" w:rsidR="00064F60" w:rsidRPr="00FA0DFD" w:rsidRDefault="003160F5" w:rsidP="00FA0DFD">
      <w:pPr>
        <w:pStyle w:val="Geenafstand"/>
        <w:rPr>
          <w:rFonts w:asciiTheme="minorHAnsi" w:hAnsiTheme="minorHAnsi" w:cstheme="minorHAnsi"/>
          <w:lang w:val="fr-FR"/>
        </w:rPr>
      </w:pPr>
      <w:r w:rsidRPr="00FA0DFD">
        <w:rPr>
          <w:rFonts w:asciiTheme="minorHAnsi" w:hAnsiTheme="minorHAnsi" w:cstheme="minorHAnsi"/>
          <w:lang w:val="fr-FR"/>
        </w:rPr>
        <w:t>En plus d'aider les propriétaires à garder l'air de leur maison plus p</w:t>
      </w:r>
      <w:r w:rsidR="00064F60" w:rsidRPr="00FA0DFD">
        <w:rPr>
          <w:rFonts w:asciiTheme="minorHAnsi" w:hAnsiTheme="minorHAnsi" w:cstheme="minorHAnsi"/>
          <w:lang w:val="fr-FR"/>
        </w:rPr>
        <w:t>ur</w:t>
      </w:r>
      <w:r w:rsidRPr="00FA0DFD">
        <w:rPr>
          <w:rFonts w:asciiTheme="minorHAnsi" w:hAnsiTheme="minorHAnsi" w:cstheme="minorHAnsi"/>
          <w:lang w:val="fr-FR"/>
        </w:rPr>
        <w:t>, le nouveau</w:t>
      </w:r>
      <w:r w:rsidR="00B2622E" w:rsidRPr="00FA0DFD">
        <w:rPr>
          <w:rFonts w:asciiTheme="minorHAnsi" w:hAnsiTheme="minorHAnsi" w:cstheme="minorHAnsi"/>
          <w:lang w:val="fr-FR"/>
        </w:rPr>
        <w:t xml:space="preserve"> </w:t>
      </w:r>
      <w:r w:rsidR="00481F21" w:rsidRPr="00FA0DFD">
        <w:rPr>
          <w:rFonts w:asciiTheme="minorHAnsi" w:hAnsiTheme="minorHAnsi" w:cstheme="minorHAnsi"/>
          <w:lang w:val="fr-FR"/>
        </w:rPr>
        <w:t xml:space="preserve">capteur </w:t>
      </w:r>
      <w:r w:rsidR="00064F60" w:rsidRPr="00FA0DFD">
        <w:rPr>
          <w:rFonts w:asciiTheme="minorHAnsi" w:hAnsiTheme="minorHAnsi" w:cstheme="minorHAnsi"/>
          <w:lang w:val="fr-FR"/>
        </w:rPr>
        <w:t xml:space="preserve">Resideo </w:t>
      </w:r>
      <w:r w:rsidRPr="00FA0DFD">
        <w:rPr>
          <w:rFonts w:asciiTheme="minorHAnsi" w:hAnsiTheme="minorHAnsi" w:cstheme="minorHAnsi"/>
          <w:lang w:val="fr-FR"/>
        </w:rPr>
        <w:t xml:space="preserve">offre une tranquillité d'esprit supplémentaire à l'installateur et au propriétaire, car </w:t>
      </w:r>
      <w:r w:rsidR="00B2622E" w:rsidRPr="00FA0DFD">
        <w:rPr>
          <w:rFonts w:asciiTheme="minorHAnsi" w:hAnsiTheme="minorHAnsi" w:cstheme="minorHAnsi"/>
          <w:lang w:val="fr-FR"/>
        </w:rPr>
        <w:t xml:space="preserve">il est </w:t>
      </w:r>
      <w:r w:rsidRPr="00FA0DFD">
        <w:rPr>
          <w:rFonts w:asciiTheme="minorHAnsi" w:hAnsiTheme="minorHAnsi" w:cstheme="minorHAnsi"/>
          <w:lang w:val="fr-FR"/>
        </w:rPr>
        <w:t xml:space="preserve">livré avec une garantie </w:t>
      </w:r>
      <w:r w:rsidR="00B2622E" w:rsidRPr="00FA0DFD">
        <w:rPr>
          <w:rFonts w:asciiTheme="minorHAnsi" w:hAnsiTheme="minorHAnsi" w:cstheme="minorHAnsi"/>
          <w:lang w:val="fr-FR"/>
        </w:rPr>
        <w:t xml:space="preserve">standard </w:t>
      </w:r>
      <w:r w:rsidRPr="00FA0DFD">
        <w:rPr>
          <w:rFonts w:asciiTheme="minorHAnsi" w:hAnsiTheme="minorHAnsi" w:cstheme="minorHAnsi"/>
          <w:lang w:val="fr-FR"/>
        </w:rPr>
        <w:t>de 10 ans</w:t>
      </w:r>
      <w:r w:rsidRPr="00FA0DFD">
        <w:rPr>
          <w:rFonts w:asciiTheme="minorHAnsi" w:hAnsiTheme="minorHAnsi" w:cstheme="minorHAnsi"/>
          <w:vertAlign w:val="superscript"/>
          <w:lang w:val="fr-FR"/>
        </w:rPr>
        <w:t>1</w:t>
      </w:r>
      <w:r w:rsidRPr="00FA0DFD">
        <w:rPr>
          <w:rFonts w:asciiTheme="minorHAnsi" w:hAnsiTheme="minorHAnsi" w:cstheme="minorHAnsi"/>
          <w:lang w:val="fr-FR"/>
        </w:rPr>
        <w:t>.</w:t>
      </w:r>
    </w:p>
    <w:p w14:paraId="310CDFE6" w14:textId="77777777" w:rsidR="00704FF0" w:rsidRPr="00FA0DFD" w:rsidRDefault="00704FF0" w:rsidP="00FA0DFD">
      <w:pPr>
        <w:pStyle w:val="Geenafstand"/>
        <w:rPr>
          <w:rFonts w:asciiTheme="minorHAnsi" w:hAnsiTheme="minorHAnsi" w:cstheme="minorHAnsi"/>
          <w:lang w:val="fr-FR"/>
        </w:rPr>
      </w:pPr>
    </w:p>
    <w:p w14:paraId="63955E3F" w14:textId="378AEFC0" w:rsidR="00064F60" w:rsidRPr="00FA0DFD" w:rsidRDefault="00064F60" w:rsidP="00FA0DFD">
      <w:pPr>
        <w:pStyle w:val="Geenafstand"/>
        <w:rPr>
          <w:rFonts w:asciiTheme="minorHAnsi" w:hAnsiTheme="minorHAnsi" w:cstheme="minorHAnsi"/>
          <w:lang w:val="fr-FR"/>
        </w:rPr>
      </w:pPr>
      <w:r w:rsidRPr="00FA0DFD">
        <w:rPr>
          <w:rFonts w:asciiTheme="minorHAnsi" w:hAnsiTheme="minorHAnsi" w:cstheme="minorHAnsi"/>
          <w:lang w:val="fr-FR"/>
        </w:rPr>
        <w:t xml:space="preserve">Le </w:t>
      </w:r>
      <w:r w:rsidR="00481F21" w:rsidRPr="00FA0DFD">
        <w:rPr>
          <w:rFonts w:asciiTheme="minorHAnsi" w:hAnsiTheme="minorHAnsi" w:cstheme="minorHAnsi"/>
          <w:lang w:val="fr-FR"/>
        </w:rPr>
        <w:t>capteur</w:t>
      </w:r>
      <w:r w:rsidRPr="00FA0DFD">
        <w:rPr>
          <w:rFonts w:asciiTheme="minorHAnsi" w:hAnsiTheme="minorHAnsi" w:cstheme="minorHAnsi"/>
          <w:lang w:val="fr-FR"/>
        </w:rPr>
        <w:t xml:space="preserve"> de CO2 </w:t>
      </w:r>
      <w:r w:rsidR="00565910" w:rsidRPr="00FA0DFD">
        <w:rPr>
          <w:rFonts w:asciiTheme="minorHAnsi" w:hAnsiTheme="minorHAnsi" w:cstheme="minorHAnsi"/>
          <w:lang w:val="fr-FR"/>
        </w:rPr>
        <w:t>de Resideo</w:t>
      </w:r>
      <w:r w:rsidRPr="00FA0DFD">
        <w:rPr>
          <w:rFonts w:asciiTheme="minorHAnsi" w:hAnsiTheme="minorHAnsi" w:cstheme="minorHAnsi"/>
          <w:lang w:val="fr-FR"/>
        </w:rPr>
        <w:t xml:space="preserve"> est désormais disponible sur </w:t>
      </w:r>
      <w:r w:rsidR="00B2622E" w:rsidRPr="00FA0DFD">
        <w:rPr>
          <w:rFonts w:asciiTheme="minorHAnsi" w:hAnsiTheme="minorHAnsi" w:cstheme="minorHAnsi"/>
          <w:lang w:val="fr-FR"/>
        </w:rPr>
        <w:t>le marché français</w:t>
      </w:r>
      <w:r w:rsidRPr="00FA0DFD">
        <w:rPr>
          <w:rFonts w:asciiTheme="minorHAnsi" w:hAnsiTheme="minorHAnsi" w:cstheme="minorHAnsi"/>
          <w:lang w:val="fr-FR"/>
        </w:rPr>
        <w:t xml:space="preserve"> et peut être utilisé dans des structures résidentielles ou commerciales, telles que les écoles, les maisons de retraite et les bureaux. Dans la pandémie actuelle de COVID, l'appareil peut être un outil utile pour </w:t>
      </w:r>
      <w:r w:rsidR="00B2622E" w:rsidRPr="00FA0DFD">
        <w:rPr>
          <w:rFonts w:asciiTheme="minorHAnsi" w:hAnsiTheme="minorHAnsi" w:cstheme="minorHAnsi"/>
          <w:lang w:val="fr-FR"/>
        </w:rPr>
        <w:t xml:space="preserve">nous </w:t>
      </w:r>
      <w:r w:rsidRPr="00FA0DFD">
        <w:rPr>
          <w:rFonts w:asciiTheme="minorHAnsi" w:hAnsiTheme="minorHAnsi" w:cstheme="minorHAnsi"/>
          <w:lang w:val="fr-FR"/>
        </w:rPr>
        <w:t>indiquer quand la ventilation doit être améliorée.</w:t>
      </w:r>
    </w:p>
    <w:p w14:paraId="56E5BE5E" w14:textId="77777777" w:rsidR="00704FF0" w:rsidRPr="00FA0DFD" w:rsidRDefault="00704FF0" w:rsidP="00FA0DFD">
      <w:pPr>
        <w:pStyle w:val="Geenafstand"/>
        <w:rPr>
          <w:rFonts w:asciiTheme="minorHAnsi" w:hAnsiTheme="minorHAnsi" w:cstheme="minorHAnsi"/>
          <w:lang w:val="fr-FR"/>
        </w:rPr>
      </w:pPr>
    </w:p>
    <w:p w14:paraId="744D8999" w14:textId="790F0E9B" w:rsidR="00064F60" w:rsidRPr="00FA0DFD" w:rsidRDefault="00064F60" w:rsidP="00FA0DFD">
      <w:pPr>
        <w:pStyle w:val="Geenafstand"/>
        <w:rPr>
          <w:rFonts w:asciiTheme="minorHAnsi" w:hAnsiTheme="minorHAnsi" w:cstheme="minorHAnsi"/>
          <w:lang w:val="fr-FR"/>
        </w:rPr>
      </w:pPr>
      <w:r w:rsidRPr="00FA0DFD">
        <w:rPr>
          <w:rFonts w:asciiTheme="minorHAnsi" w:hAnsiTheme="minorHAnsi" w:cstheme="minorHAnsi"/>
          <w:lang w:val="fr-FR"/>
        </w:rPr>
        <w:t xml:space="preserve">Mario Moura, directeur général </w:t>
      </w:r>
      <w:r w:rsidR="00565910" w:rsidRPr="00FA0DFD">
        <w:rPr>
          <w:rFonts w:asciiTheme="minorHAnsi" w:hAnsiTheme="minorHAnsi" w:cstheme="minorHAnsi"/>
          <w:lang w:val="fr-FR"/>
        </w:rPr>
        <w:t xml:space="preserve">Resideo </w:t>
      </w:r>
      <w:r w:rsidRPr="00FA0DFD">
        <w:rPr>
          <w:rFonts w:asciiTheme="minorHAnsi" w:hAnsiTheme="minorHAnsi" w:cstheme="minorHAnsi"/>
          <w:lang w:val="fr-FR"/>
        </w:rPr>
        <w:t>des produits et solutions EME</w:t>
      </w:r>
      <w:r w:rsidR="00565910" w:rsidRPr="00FA0DFD">
        <w:rPr>
          <w:rFonts w:asciiTheme="minorHAnsi" w:hAnsiTheme="minorHAnsi" w:cstheme="minorHAnsi"/>
          <w:lang w:val="fr-FR"/>
        </w:rPr>
        <w:t>A</w:t>
      </w:r>
      <w:r w:rsidRPr="00FA0DFD">
        <w:rPr>
          <w:rFonts w:asciiTheme="minorHAnsi" w:hAnsiTheme="minorHAnsi" w:cstheme="minorHAnsi"/>
          <w:lang w:val="fr-FR"/>
        </w:rPr>
        <w:t xml:space="preserve">, explique l'importance de ce nouveau produit : </w:t>
      </w:r>
      <w:r w:rsidRPr="00FA0DFD">
        <w:rPr>
          <w:rFonts w:asciiTheme="minorHAnsi" w:hAnsiTheme="minorHAnsi" w:cstheme="minorHAnsi"/>
          <w:i/>
          <w:iCs/>
          <w:lang w:val="fr-FR"/>
        </w:rPr>
        <w:t xml:space="preserve">"Notre décision souligne l'une des valeurs </w:t>
      </w:r>
      <w:r w:rsidR="00C64799" w:rsidRPr="00FA0DFD">
        <w:rPr>
          <w:rFonts w:asciiTheme="minorHAnsi" w:hAnsiTheme="minorHAnsi" w:cstheme="minorHAnsi"/>
          <w:i/>
          <w:iCs/>
          <w:lang w:val="fr-FR"/>
        </w:rPr>
        <w:t xml:space="preserve">principales </w:t>
      </w:r>
      <w:r w:rsidRPr="00FA0DFD">
        <w:rPr>
          <w:rFonts w:asciiTheme="minorHAnsi" w:hAnsiTheme="minorHAnsi" w:cstheme="minorHAnsi"/>
          <w:i/>
          <w:iCs/>
          <w:lang w:val="fr-FR"/>
        </w:rPr>
        <w:t xml:space="preserve">de notre entreprise, </w:t>
      </w:r>
      <w:r w:rsidR="00CF1F70" w:rsidRPr="00FA0DFD">
        <w:rPr>
          <w:rFonts w:asciiTheme="minorHAnsi" w:hAnsiTheme="minorHAnsi" w:cstheme="minorHAnsi"/>
          <w:i/>
          <w:iCs/>
          <w:lang w:val="fr-FR"/>
        </w:rPr>
        <w:t xml:space="preserve">celle de </w:t>
      </w:r>
      <w:r w:rsidRPr="00FA0DFD">
        <w:rPr>
          <w:rFonts w:asciiTheme="minorHAnsi" w:hAnsiTheme="minorHAnsi" w:cstheme="minorHAnsi"/>
          <w:i/>
          <w:iCs/>
          <w:lang w:val="fr-FR"/>
        </w:rPr>
        <w:t>commencer par</w:t>
      </w:r>
      <w:r w:rsidR="00CF1F70" w:rsidRPr="00FA0DFD">
        <w:rPr>
          <w:rFonts w:asciiTheme="minorHAnsi" w:hAnsiTheme="minorHAnsi" w:cstheme="minorHAnsi"/>
          <w:i/>
          <w:iCs/>
          <w:lang w:val="fr-FR"/>
        </w:rPr>
        <w:t xml:space="preserve"> comprendre</w:t>
      </w:r>
      <w:r w:rsidRPr="00FA0DFD">
        <w:rPr>
          <w:rFonts w:asciiTheme="minorHAnsi" w:hAnsiTheme="minorHAnsi" w:cstheme="minorHAnsi"/>
          <w:i/>
          <w:iCs/>
          <w:lang w:val="fr-FR"/>
        </w:rPr>
        <w:t xml:space="preserve"> nos clients et </w:t>
      </w:r>
      <w:r w:rsidR="00CF1F70" w:rsidRPr="00FA0DFD">
        <w:rPr>
          <w:rFonts w:asciiTheme="minorHAnsi" w:hAnsiTheme="minorHAnsi" w:cstheme="minorHAnsi"/>
          <w:i/>
          <w:iCs/>
          <w:lang w:val="fr-FR"/>
        </w:rPr>
        <w:t>leurs besoins</w:t>
      </w:r>
      <w:r w:rsidRPr="00FA0DFD">
        <w:rPr>
          <w:rFonts w:asciiTheme="minorHAnsi" w:hAnsiTheme="minorHAnsi" w:cstheme="minorHAnsi"/>
          <w:i/>
          <w:iCs/>
          <w:lang w:val="fr-FR"/>
        </w:rPr>
        <w:t xml:space="preserve">, et notre conviction que la sécurité à domicile ne </w:t>
      </w:r>
      <w:proofErr w:type="gramStart"/>
      <w:r w:rsidRPr="00FA0DFD">
        <w:rPr>
          <w:rFonts w:asciiTheme="minorHAnsi" w:hAnsiTheme="minorHAnsi" w:cstheme="minorHAnsi"/>
          <w:i/>
          <w:iCs/>
          <w:lang w:val="fr-FR"/>
        </w:rPr>
        <w:t>se</w:t>
      </w:r>
      <w:proofErr w:type="gramEnd"/>
      <w:r w:rsidRPr="00FA0DFD">
        <w:rPr>
          <w:rFonts w:asciiTheme="minorHAnsi" w:hAnsiTheme="minorHAnsi" w:cstheme="minorHAnsi"/>
          <w:i/>
          <w:iCs/>
          <w:lang w:val="fr-FR"/>
        </w:rPr>
        <w:t xml:space="preserve"> limite pas à minimiser </w:t>
      </w:r>
      <w:r w:rsidR="00CF1F70" w:rsidRPr="00FA0DFD">
        <w:rPr>
          <w:rFonts w:asciiTheme="minorHAnsi" w:hAnsiTheme="minorHAnsi" w:cstheme="minorHAnsi"/>
          <w:i/>
          <w:iCs/>
          <w:lang w:val="fr-FR"/>
        </w:rPr>
        <w:t xml:space="preserve">seulement </w:t>
      </w:r>
      <w:r w:rsidRPr="00FA0DFD">
        <w:rPr>
          <w:rFonts w:asciiTheme="minorHAnsi" w:hAnsiTheme="minorHAnsi" w:cstheme="minorHAnsi"/>
          <w:i/>
          <w:iCs/>
          <w:lang w:val="fr-FR"/>
        </w:rPr>
        <w:t>les risque d'être cambriolé. Et nos plans d'innovation en matière de sécurité ne s'arrêtent pas là, notre objectif est de continuer à introduire de nouvelles capacités et de nouveaux produits en 2022."</w:t>
      </w:r>
    </w:p>
    <w:p w14:paraId="5DA4B64E" w14:textId="77777777" w:rsidR="00064F60" w:rsidRPr="00FA0DFD" w:rsidRDefault="00064F60" w:rsidP="00FA0DFD">
      <w:pPr>
        <w:pStyle w:val="Geenafstand"/>
        <w:rPr>
          <w:rFonts w:asciiTheme="minorHAnsi" w:hAnsiTheme="minorHAnsi" w:cstheme="minorHAnsi"/>
          <w:lang w:val="fr-FR"/>
        </w:rPr>
      </w:pPr>
    </w:p>
    <w:p w14:paraId="287FABA4" w14:textId="693FDC72" w:rsidR="00064F60" w:rsidRPr="00FA0DFD" w:rsidRDefault="00064F60" w:rsidP="00FA0DFD">
      <w:pPr>
        <w:pStyle w:val="Geenafstand"/>
        <w:rPr>
          <w:rFonts w:asciiTheme="minorHAnsi" w:hAnsiTheme="minorHAnsi" w:cstheme="minorHAnsi"/>
          <w:lang w:val="fr-FR"/>
        </w:rPr>
      </w:pPr>
      <w:r w:rsidRPr="00FA0DFD">
        <w:rPr>
          <w:rFonts w:asciiTheme="minorHAnsi" w:hAnsiTheme="minorHAnsi" w:cstheme="minorHAnsi"/>
          <w:lang w:val="fr-FR"/>
        </w:rPr>
        <w:t xml:space="preserve">Les principales caractéristiques </w:t>
      </w:r>
      <w:r w:rsidR="00565910" w:rsidRPr="00FA0DFD">
        <w:rPr>
          <w:rFonts w:asciiTheme="minorHAnsi" w:hAnsiTheme="minorHAnsi" w:cstheme="minorHAnsi"/>
          <w:lang w:val="fr-FR"/>
        </w:rPr>
        <w:t xml:space="preserve">de ce </w:t>
      </w:r>
      <w:r w:rsidR="00481F21" w:rsidRPr="00FA0DFD">
        <w:rPr>
          <w:rFonts w:asciiTheme="minorHAnsi" w:hAnsiTheme="minorHAnsi" w:cstheme="minorHAnsi"/>
          <w:lang w:val="fr-FR"/>
        </w:rPr>
        <w:t>capteur</w:t>
      </w:r>
      <w:r w:rsidR="00565910" w:rsidRPr="00FA0DFD">
        <w:rPr>
          <w:rFonts w:asciiTheme="minorHAnsi" w:hAnsiTheme="minorHAnsi" w:cstheme="minorHAnsi"/>
          <w:lang w:val="fr-FR"/>
        </w:rPr>
        <w:t xml:space="preserve"> sont</w:t>
      </w:r>
      <w:r w:rsidRPr="00FA0DFD">
        <w:rPr>
          <w:rFonts w:asciiTheme="minorHAnsi" w:hAnsiTheme="minorHAnsi" w:cstheme="minorHAnsi"/>
          <w:lang w:val="fr-FR"/>
        </w:rPr>
        <w:t xml:space="preserve"> :</w:t>
      </w:r>
    </w:p>
    <w:p w14:paraId="76A233A7" w14:textId="77777777" w:rsidR="00DB47FD" w:rsidRPr="00FA0DFD" w:rsidRDefault="00DB47FD" w:rsidP="00FA0DFD">
      <w:pPr>
        <w:pStyle w:val="Geenafstand"/>
        <w:rPr>
          <w:rFonts w:asciiTheme="minorHAnsi" w:hAnsiTheme="minorHAnsi" w:cstheme="minorHAnsi"/>
          <w:lang w:val="fr-FR"/>
        </w:rPr>
      </w:pPr>
    </w:p>
    <w:tbl>
      <w:tblPr>
        <w:tblW w:w="6663"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63"/>
      </w:tblGrid>
      <w:tr w:rsidR="00DB47FD" w:rsidRPr="00FA0DFD" w14:paraId="0DDDE175" w14:textId="77777777">
        <w:trPr>
          <w:jc w:val="center"/>
        </w:trPr>
        <w:tc>
          <w:tcPr>
            <w:tcW w:w="6663" w:type="dxa"/>
            <w:tcBorders>
              <w:bottom w:val="single" w:sz="4" w:space="0" w:color="000000"/>
            </w:tcBorders>
            <w:shd w:val="clear" w:color="auto" w:fill="2E75B5"/>
            <w:tcMar>
              <w:top w:w="8" w:type="dxa"/>
              <w:left w:w="108" w:type="dxa"/>
              <w:bottom w:w="8" w:type="dxa"/>
              <w:right w:w="108" w:type="dxa"/>
            </w:tcMar>
            <w:hideMark/>
          </w:tcPr>
          <w:p w14:paraId="47A4870D" w14:textId="1C8C4356" w:rsidR="00DB47FD" w:rsidRPr="00FA0DFD" w:rsidRDefault="00481F21" w:rsidP="00FA0DFD">
            <w:pPr>
              <w:pStyle w:val="Geenafstand"/>
              <w:rPr>
                <w:rFonts w:asciiTheme="minorHAnsi" w:hAnsiTheme="minorHAnsi" w:cstheme="minorHAnsi"/>
                <w:color w:val="000000"/>
                <w:lang w:val="pt-BR"/>
              </w:rPr>
            </w:pPr>
            <w:proofErr w:type="spellStart"/>
            <w:r w:rsidRPr="00FA0DFD">
              <w:rPr>
                <w:rFonts w:asciiTheme="minorHAnsi" w:eastAsia="Arial" w:hAnsiTheme="minorHAnsi" w:cstheme="minorHAnsi"/>
                <w:b/>
                <w:bCs/>
                <w:color w:val="FFFFFF"/>
                <w:lang w:val="pt-BR"/>
              </w:rPr>
              <w:t>Capteur</w:t>
            </w:r>
            <w:proofErr w:type="spellEnd"/>
            <w:r w:rsidR="00E85891" w:rsidRPr="00FA0DFD">
              <w:rPr>
                <w:rFonts w:asciiTheme="minorHAnsi" w:eastAsia="Arial" w:hAnsiTheme="minorHAnsi" w:cstheme="minorHAnsi"/>
                <w:b/>
                <w:bCs/>
                <w:color w:val="FFFFFF"/>
                <w:lang w:val="pt-BR"/>
              </w:rPr>
              <w:t xml:space="preserve"> de </w:t>
            </w:r>
            <w:proofErr w:type="spellStart"/>
            <w:r w:rsidR="00E85891" w:rsidRPr="00FA0DFD">
              <w:rPr>
                <w:rFonts w:asciiTheme="minorHAnsi" w:eastAsia="Arial" w:hAnsiTheme="minorHAnsi" w:cstheme="minorHAnsi"/>
                <w:b/>
                <w:bCs/>
                <w:color w:val="FFFFFF"/>
                <w:lang w:val="pt-BR"/>
              </w:rPr>
              <w:t>dioxyde</w:t>
            </w:r>
            <w:proofErr w:type="spellEnd"/>
            <w:r w:rsidR="00E85891" w:rsidRPr="00FA0DFD">
              <w:rPr>
                <w:rFonts w:asciiTheme="minorHAnsi" w:eastAsia="Arial" w:hAnsiTheme="minorHAnsi" w:cstheme="minorHAnsi"/>
                <w:b/>
                <w:bCs/>
                <w:color w:val="FFFFFF"/>
                <w:lang w:val="pt-BR"/>
              </w:rPr>
              <w:t xml:space="preserve"> de </w:t>
            </w:r>
            <w:proofErr w:type="spellStart"/>
            <w:r w:rsidR="00E85891" w:rsidRPr="00FA0DFD">
              <w:rPr>
                <w:rFonts w:asciiTheme="minorHAnsi" w:eastAsia="Arial" w:hAnsiTheme="minorHAnsi" w:cstheme="minorHAnsi"/>
                <w:b/>
                <w:bCs/>
                <w:color w:val="FFFFFF"/>
                <w:lang w:val="pt-BR"/>
              </w:rPr>
              <w:t>carbone</w:t>
            </w:r>
            <w:proofErr w:type="spellEnd"/>
            <w:r w:rsidR="00E85891" w:rsidRPr="00FA0DFD">
              <w:rPr>
                <w:rFonts w:asciiTheme="minorHAnsi" w:eastAsia="Arial" w:hAnsiTheme="minorHAnsi" w:cstheme="minorHAnsi"/>
                <w:b/>
                <w:bCs/>
                <w:color w:val="FFFFFF"/>
                <w:lang w:val="pt-BR"/>
              </w:rPr>
              <w:t xml:space="preserve"> (CO2) </w:t>
            </w:r>
            <w:proofErr w:type="spellStart"/>
            <w:r w:rsidR="00E85891" w:rsidRPr="00FA0DFD">
              <w:rPr>
                <w:rFonts w:asciiTheme="minorHAnsi" w:eastAsia="Arial" w:hAnsiTheme="minorHAnsi" w:cstheme="minorHAnsi"/>
                <w:b/>
                <w:bCs/>
                <w:color w:val="FFFFFF"/>
                <w:lang w:val="pt-BR"/>
              </w:rPr>
              <w:t>Resideo</w:t>
            </w:r>
            <w:proofErr w:type="spellEnd"/>
            <w:r w:rsidR="00E85891" w:rsidRPr="00FA0DFD">
              <w:rPr>
                <w:rFonts w:asciiTheme="minorHAnsi" w:eastAsia="Arial" w:hAnsiTheme="minorHAnsi" w:cstheme="minorHAnsi"/>
                <w:b/>
                <w:bCs/>
                <w:color w:val="FFFFFF"/>
                <w:lang w:val="pt-BR"/>
              </w:rPr>
              <w:t xml:space="preserve"> R2002C-A</w:t>
            </w:r>
          </w:p>
        </w:tc>
      </w:tr>
      <w:tr w:rsidR="00DB47FD" w:rsidRPr="00FA0DFD" w14:paraId="01E6B682"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141EEFEB" w14:textId="1AC26483" w:rsidR="00DB47FD" w:rsidRPr="00FA0DFD" w:rsidRDefault="00E85891" w:rsidP="00FA0DFD">
            <w:pPr>
              <w:pStyle w:val="Geenafstand"/>
              <w:rPr>
                <w:rFonts w:asciiTheme="minorHAnsi" w:hAnsiTheme="minorHAnsi" w:cstheme="minorHAnsi"/>
                <w:color w:val="000000"/>
                <w:lang w:val="fr-FR"/>
              </w:rPr>
            </w:pPr>
            <w:bookmarkStart w:id="0" w:name="_Hlk90982635"/>
            <w:r w:rsidRPr="00FA0DFD">
              <w:rPr>
                <w:rFonts w:asciiTheme="minorHAnsi" w:eastAsia="Arial" w:hAnsiTheme="minorHAnsi" w:cstheme="minorHAnsi"/>
                <w:color w:val="000000"/>
                <w:lang w:val="fr-FR"/>
              </w:rPr>
              <w:t>Durée de vie et garantie de 10 ans</w:t>
            </w:r>
          </w:p>
        </w:tc>
      </w:tr>
      <w:tr w:rsidR="00DB47FD" w:rsidRPr="00FA0DFD" w14:paraId="591B47F8"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0AF44C2E" w14:textId="15344750" w:rsidR="00DB47FD" w:rsidRPr="00FA0DFD" w:rsidRDefault="00E85891" w:rsidP="00FA0DFD">
            <w:pPr>
              <w:pStyle w:val="Geenafstand"/>
              <w:rPr>
                <w:rFonts w:asciiTheme="minorHAnsi" w:hAnsiTheme="minorHAnsi" w:cstheme="minorHAnsi"/>
                <w:color w:val="000000"/>
              </w:rPr>
            </w:pPr>
            <w:r w:rsidRPr="00FA0DFD">
              <w:rPr>
                <w:rFonts w:asciiTheme="minorHAnsi" w:eastAsia="Arial" w:hAnsiTheme="minorHAnsi" w:cstheme="minorHAnsi"/>
                <w:color w:val="000000"/>
              </w:rPr>
              <w:t xml:space="preserve">Lecture LED </w:t>
            </w:r>
            <w:proofErr w:type="spellStart"/>
            <w:r w:rsidRPr="00FA0DFD">
              <w:rPr>
                <w:rFonts w:asciiTheme="minorHAnsi" w:eastAsia="Arial" w:hAnsiTheme="minorHAnsi" w:cstheme="minorHAnsi"/>
                <w:color w:val="000000"/>
              </w:rPr>
              <w:t>claire</w:t>
            </w:r>
            <w:proofErr w:type="spellEnd"/>
          </w:p>
        </w:tc>
      </w:tr>
      <w:tr w:rsidR="00DB47FD" w:rsidRPr="00FA0DFD" w14:paraId="7D9745FA"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06A4DBF7" w14:textId="540E0C0B" w:rsidR="00DB47FD" w:rsidRPr="00FA0DFD" w:rsidRDefault="00E85891" w:rsidP="00FA0DFD">
            <w:pPr>
              <w:pStyle w:val="Geenafstand"/>
              <w:rPr>
                <w:rFonts w:asciiTheme="minorHAnsi" w:hAnsiTheme="minorHAnsi" w:cstheme="minorHAnsi"/>
                <w:color w:val="000000"/>
              </w:rPr>
            </w:pPr>
            <w:proofErr w:type="spellStart"/>
            <w:r w:rsidRPr="00FA0DFD">
              <w:rPr>
                <w:rFonts w:asciiTheme="minorHAnsi" w:eastAsia="Arial" w:hAnsiTheme="minorHAnsi" w:cstheme="minorHAnsi"/>
                <w:color w:val="000000"/>
              </w:rPr>
              <w:t>Température</w:t>
            </w:r>
            <w:proofErr w:type="spellEnd"/>
            <w:r w:rsidRPr="00FA0DFD">
              <w:rPr>
                <w:rFonts w:asciiTheme="minorHAnsi" w:eastAsia="Arial" w:hAnsiTheme="minorHAnsi" w:cstheme="minorHAnsi"/>
                <w:color w:val="000000"/>
              </w:rPr>
              <w:t xml:space="preserve"> </w:t>
            </w:r>
            <w:proofErr w:type="spellStart"/>
            <w:r w:rsidRPr="00FA0DFD">
              <w:rPr>
                <w:rFonts w:asciiTheme="minorHAnsi" w:eastAsia="Arial" w:hAnsiTheme="minorHAnsi" w:cstheme="minorHAnsi"/>
                <w:color w:val="000000"/>
              </w:rPr>
              <w:t>ambiante</w:t>
            </w:r>
            <w:proofErr w:type="spellEnd"/>
          </w:p>
        </w:tc>
      </w:tr>
      <w:tr w:rsidR="00DB47FD" w:rsidRPr="00FA0DFD" w14:paraId="40278FE4"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2F649151" w14:textId="5BC246F6" w:rsidR="00DB47FD" w:rsidRPr="00FA0DFD" w:rsidRDefault="00E85891" w:rsidP="00FA0DFD">
            <w:pPr>
              <w:pStyle w:val="Geenafstand"/>
              <w:rPr>
                <w:rFonts w:asciiTheme="minorHAnsi" w:hAnsiTheme="minorHAnsi" w:cstheme="minorHAnsi"/>
                <w:color w:val="000000"/>
              </w:rPr>
            </w:pPr>
            <w:proofErr w:type="spellStart"/>
            <w:r w:rsidRPr="00FA0DFD">
              <w:rPr>
                <w:rFonts w:asciiTheme="minorHAnsi" w:eastAsia="Arial" w:hAnsiTheme="minorHAnsi" w:cstheme="minorHAnsi"/>
                <w:color w:val="000000"/>
              </w:rPr>
              <w:t>Détection</w:t>
            </w:r>
            <w:proofErr w:type="spellEnd"/>
            <w:r w:rsidRPr="00FA0DFD">
              <w:rPr>
                <w:rFonts w:asciiTheme="minorHAnsi" w:eastAsia="Arial" w:hAnsiTheme="minorHAnsi" w:cstheme="minorHAnsi"/>
                <w:color w:val="000000"/>
              </w:rPr>
              <w:t xml:space="preserve"> </w:t>
            </w:r>
            <w:proofErr w:type="spellStart"/>
            <w:r w:rsidRPr="00FA0DFD">
              <w:rPr>
                <w:rFonts w:asciiTheme="minorHAnsi" w:eastAsia="Arial" w:hAnsiTheme="minorHAnsi" w:cstheme="minorHAnsi"/>
                <w:color w:val="000000"/>
              </w:rPr>
              <w:t>d'humidité</w:t>
            </w:r>
            <w:proofErr w:type="spellEnd"/>
          </w:p>
        </w:tc>
      </w:tr>
      <w:tr w:rsidR="00DB47FD" w:rsidRPr="00FA0DFD" w14:paraId="3997D6C0"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48C7F1E6" w14:textId="40C28FF5" w:rsidR="00DB47FD" w:rsidRPr="00FA0DFD" w:rsidRDefault="00E85891" w:rsidP="00FA0DFD">
            <w:pPr>
              <w:pStyle w:val="Geenafstand"/>
              <w:rPr>
                <w:rFonts w:asciiTheme="minorHAnsi" w:hAnsiTheme="minorHAnsi" w:cstheme="minorHAnsi"/>
                <w:color w:val="000000"/>
              </w:rPr>
            </w:pPr>
            <w:proofErr w:type="spellStart"/>
            <w:r w:rsidRPr="00FA0DFD">
              <w:rPr>
                <w:rFonts w:asciiTheme="minorHAnsi" w:eastAsia="Arial" w:hAnsiTheme="minorHAnsi" w:cstheme="minorHAnsi"/>
                <w:color w:val="000000"/>
              </w:rPr>
              <w:t>Système</w:t>
            </w:r>
            <w:proofErr w:type="spellEnd"/>
            <w:r w:rsidRPr="00FA0DFD">
              <w:rPr>
                <w:rFonts w:asciiTheme="minorHAnsi" w:eastAsia="Arial" w:hAnsiTheme="minorHAnsi" w:cstheme="minorHAnsi"/>
                <w:color w:val="000000"/>
              </w:rPr>
              <w:t xml:space="preserve"> </w:t>
            </w:r>
            <w:proofErr w:type="spellStart"/>
            <w:r w:rsidRPr="00FA0DFD">
              <w:rPr>
                <w:rFonts w:asciiTheme="minorHAnsi" w:eastAsia="Arial" w:hAnsiTheme="minorHAnsi" w:cstheme="minorHAnsi"/>
                <w:color w:val="000000"/>
              </w:rPr>
              <w:t>d'alerte</w:t>
            </w:r>
            <w:proofErr w:type="spellEnd"/>
          </w:p>
        </w:tc>
      </w:tr>
      <w:tr w:rsidR="00DB47FD" w:rsidRPr="00FA0DFD" w14:paraId="238F8A54"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1116678F" w14:textId="0527EB88" w:rsidR="00DB47FD" w:rsidRPr="00FA0DFD" w:rsidRDefault="00E85891" w:rsidP="00FA0DFD">
            <w:pPr>
              <w:pStyle w:val="Geenafstand"/>
              <w:rPr>
                <w:rFonts w:asciiTheme="minorHAnsi" w:hAnsiTheme="minorHAnsi" w:cstheme="minorHAnsi"/>
                <w:color w:val="000000"/>
              </w:rPr>
            </w:pPr>
            <w:r w:rsidRPr="00FA0DFD">
              <w:rPr>
                <w:rFonts w:asciiTheme="minorHAnsi" w:eastAsia="Arial" w:hAnsiTheme="minorHAnsi" w:cstheme="minorHAnsi"/>
                <w:color w:val="000000"/>
              </w:rPr>
              <w:t xml:space="preserve">Conception </w:t>
            </w:r>
            <w:proofErr w:type="spellStart"/>
            <w:r w:rsidRPr="00FA0DFD">
              <w:rPr>
                <w:rFonts w:asciiTheme="minorHAnsi" w:eastAsia="Arial" w:hAnsiTheme="minorHAnsi" w:cstheme="minorHAnsi"/>
                <w:color w:val="000000"/>
              </w:rPr>
              <w:t>discrète</w:t>
            </w:r>
            <w:proofErr w:type="spellEnd"/>
          </w:p>
        </w:tc>
      </w:tr>
      <w:tr w:rsidR="00DB47FD" w:rsidRPr="00FA0DFD" w14:paraId="2B2E5C0E"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12D5B285" w14:textId="3B7C4195" w:rsidR="00DB47FD" w:rsidRPr="00FA0DFD" w:rsidRDefault="00E85891" w:rsidP="00FA0DFD">
            <w:pPr>
              <w:pStyle w:val="Geenafstand"/>
              <w:rPr>
                <w:rFonts w:asciiTheme="minorHAnsi" w:hAnsiTheme="minorHAnsi" w:cstheme="minorHAnsi"/>
                <w:color w:val="000000"/>
              </w:rPr>
            </w:pPr>
            <w:r w:rsidRPr="00FA0DFD">
              <w:rPr>
                <w:rFonts w:asciiTheme="minorHAnsi" w:eastAsia="Arial" w:hAnsiTheme="minorHAnsi" w:cstheme="minorHAnsi"/>
                <w:color w:val="000000"/>
              </w:rPr>
              <w:t xml:space="preserve">Notifications </w:t>
            </w:r>
            <w:proofErr w:type="spellStart"/>
            <w:r w:rsidRPr="00FA0DFD">
              <w:rPr>
                <w:rFonts w:asciiTheme="minorHAnsi" w:eastAsia="Arial" w:hAnsiTheme="minorHAnsi" w:cstheme="minorHAnsi"/>
                <w:color w:val="000000"/>
              </w:rPr>
              <w:t>vocales</w:t>
            </w:r>
            <w:proofErr w:type="spellEnd"/>
          </w:p>
        </w:tc>
      </w:tr>
      <w:tr w:rsidR="00DB47FD" w:rsidRPr="00FA0DFD" w14:paraId="6847B088" w14:textId="7777777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2C8E405B" w14:textId="2211B34B" w:rsidR="00DB47FD" w:rsidRPr="00FA0DFD" w:rsidRDefault="00E85891" w:rsidP="00FA0DFD">
            <w:pPr>
              <w:pStyle w:val="Geenafstand"/>
              <w:rPr>
                <w:rFonts w:asciiTheme="minorHAnsi" w:hAnsiTheme="minorHAnsi" w:cstheme="minorHAnsi"/>
                <w:color w:val="000000"/>
              </w:rPr>
            </w:pPr>
            <w:r w:rsidRPr="00FA0DFD">
              <w:rPr>
                <w:rFonts w:asciiTheme="minorHAnsi" w:eastAsia="Arial" w:hAnsiTheme="minorHAnsi" w:cstheme="minorHAnsi"/>
                <w:color w:val="000000"/>
              </w:rPr>
              <w:t xml:space="preserve">Batterie de </w:t>
            </w:r>
            <w:proofErr w:type="spellStart"/>
            <w:r w:rsidRPr="00FA0DFD">
              <w:rPr>
                <w:rFonts w:asciiTheme="minorHAnsi" w:eastAsia="Arial" w:hAnsiTheme="minorHAnsi" w:cstheme="minorHAnsi"/>
                <w:color w:val="000000"/>
              </w:rPr>
              <w:t>résérve</w:t>
            </w:r>
            <w:proofErr w:type="spellEnd"/>
          </w:p>
        </w:tc>
      </w:tr>
      <w:tr w:rsidR="00DB47FD" w:rsidRPr="00FA0DFD" w14:paraId="06D56B81" w14:textId="77777777">
        <w:trPr>
          <w:jc w:val="center"/>
        </w:trPr>
        <w:tc>
          <w:tcPr>
            <w:tcW w:w="6663" w:type="dxa"/>
            <w:tcBorders>
              <w:top w:val="single" w:sz="4" w:space="0" w:color="000000"/>
            </w:tcBorders>
            <w:tcMar>
              <w:top w:w="8" w:type="dxa"/>
              <w:left w:w="108" w:type="dxa"/>
              <w:bottom w:w="8" w:type="dxa"/>
              <w:right w:w="108" w:type="dxa"/>
            </w:tcMar>
            <w:hideMark/>
          </w:tcPr>
          <w:p w14:paraId="214C4A91" w14:textId="7BEAC94A" w:rsidR="00DB47FD" w:rsidRPr="00FA0DFD" w:rsidRDefault="00E85891" w:rsidP="00FA0DFD">
            <w:pPr>
              <w:pStyle w:val="Geenafstand"/>
              <w:rPr>
                <w:rFonts w:asciiTheme="minorHAnsi" w:hAnsiTheme="minorHAnsi" w:cstheme="minorHAnsi"/>
                <w:color w:val="000000"/>
                <w:lang w:val="fr-FR"/>
              </w:rPr>
            </w:pPr>
            <w:r w:rsidRPr="00FA0DFD">
              <w:rPr>
                <w:rFonts w:asciiTheme="minorHAnsi" w:eastAsia="Arial" w:hAnsiTheme="minorHAnsi" w:cstheme="minorHAnsi"/>
                <w:color w:val="000000"/>
                <w:lang w:val="fr-FR"/>
              </w:rPr>
              <w:t>Options de montage mural ou de placement autonome</w:t>
            </w:r>
          </w:p>
        </w:tc>
      </w:tr>
      <w:bookmarkEnd w:id="0"/>
    </w:tbl>
    <w:p w14:paraId="017456E9" w14:textId="77777777" w:rsidR="00DB47FD" w:rsidRPr="00FA0DFD" w:rsidRDefault="00DB47FD" w:rsidP="00FA0DFD">
      <w:pPr>
        <w:pStyle w:val="Geenafstand"/>
        <w:rPr>
          <w:rFonts w:asciiTheme="minorHAnsi" w:hAnsiTheme="minorHAnsi" w:cstheme="minorHAnsi"/>
          <w:lang w:val="fr-FR"/>
        </w:rPr>
      </w:pPr>
    </w:p>
    <w:p w14:paraId="61FCF151" w14:textId="77777777" w:rsidR="006C3E1B" w:rsidRPr="00FA0DFD" w:rsidRDefault="00C64799" w:rsidP="00FA0DFD">
      <w:pPr>
        <w:pStyle w:val="Geenafstand"/>
        <w:rPr>
          <w:rFonts w:asciiTheme="minorHAnsi" w:eastAsia="Arial" w:hAnsiTheme="minorHAnsi" w:cstheme="minorHAnsi"/>
          <w:lang w:val="fr-FR"/>
        </w:rPr>
      </w:pPr>
      <w:r w:rsidRPr="00FA0DFD">
        <w:rPr>
          <w:rFonts w:asciiTheme="minorHAnsi" w:eastAsia="Arial" w:hAnsiTheme="minorHAnsi" w:cstheme="minorHAnsi"/>
          <w:lang w:val="fr-FR"/>
        </w:rPr>
        <w:t xml:space="preserve">Pour en savoir plus sur </w:t>
      </w:r>
      <w:r w:rsidR="00565910" w:rsidRPr="00FA0DFD">
        <w:rPr>
          <w:rFonts w:asciiTheme="minorHAnsi" w:eastAsia="Arial" w:hAnsiTheme="minorHAnsi" w:cstheme="minorHAnsi"/>
          <w:lang w:val="fr-FR"/>
        </w:rPr>
        <w:t xml:space="preserve">le </w:t>
      </w:r>
      <w:r w:rsidR="00481F21" w:rsidRPr="00FA0DFD">
        <w:rPr>
          <w:rFonts w:asciiTheme="minorHAnsi" w:eastAsia="Arial" w:hAnsiTheme="minorHAnsi" w:cstheme="minorHAnsi"/>
          <w:lang w:val="fr-FR"/>
        </w:rPr>
        <w:t>capteur</w:t>
      </w:r>
      <w:r w:rsidR="00565910" w:rsidRPr="00FA0DFD">
        <w:rPr>
          <w:rFonts w:asciiTheme="minorHAnsi" w:eastAsia="Arial" w:hAnsiTheme="minorHAnsi" w:cstheme="minorHAnsi"/>
          <w:lang w:val="fr-FR"/>
        </w:rPr>
        <w:t xml:space="preserve"> de dioxyde de carbone</w:t>
      </w:r>
      <w:r w:rsidRPr="00FA0DFD">
        <w:rPr>
          <w:rFonts w:asciiTheme="minorHAnsi" w:eastAsia="Arial" w:hAnsiTheme="minorHAnsi" w:cstheme="minorHAnsi"/>
          <w:lang w:val="fr-FR"/>
        </w:rPr>
        <w:t xml:space="preserve"> </w:t>
      </w:r>
      <w:r w:rsidR="00565910" w:rsidRPr="00FA0DFD">
        <w:rPr>
          <w:rFonts w:asciiTheme="minorHAnsi" w:hAnsiTheme="minorHAnsi" w:cstheme="minorHAnsi"/>
          <w:lang w:val="fr-FR"/>
        </w:rPr>
        <w:t>R2002C-A (CO2)</w:t>
      </w:r>
      <w:r w:rsidR="00565910" w:rsidRPr="00FA0DFD">
        <w:rPr>
          <w:rFonts w:asciiTheme="minorHAnsi" w:hAnsiTheme="minorHAnsi" w:cstheme="minorHAnsi"/>
          <w:b/>
          <w:bCs/>
          <w:lang w:val="fr-FR"/>
        </w:rPr>
        <w:t xml:space="preserve"> </w:t>
      </w:r>
      <w:r w:rsidR="00565910" w:rsidRPr="00FA0DFD">
        <w:rPr>
          <w:rFonts w:asciiTheme="minorHAnsi" w:eastAsia="Arial" w:hAnsiTheme="minorHAnsi" w:cstheme="minorHAnsi"/>
          <w:lang w:val="fr-FR"/>
        </w:rPr>
        <w:t>de Resideo</w:t>
      </w:r>
      <w:r w:rsidRPr="00FA0DFD">
        <w:rPr>
          <w:rFonts w:asciiTheme="minorHAnsi" w:eastAsia="Arial" w:hAnsiTheme="minorHAnsi" w:cstheme="minorHAnsi"/>
          <w:lang w:val="fr-FR"/>
        </w:rPr>
        <w:t xml:space="preserve">, </w:t>
      </w:r>
      <w:r w:rsidR="00481F21" w:rsidRPr="00FA0DFD">
        <w:rPr>
          <w:rFonts w:asciiTheme="minorHAnsi" w:eastAsia="Arial" w:hAnsiTheme="minorHAnsi" w:cstheme="minorHAnsi"/>
          <w:lang w:val="fr-FR"/>
        </w:rPr>
        <w:t xml:space="preserve">téléchargez notre brochure sur </w:t>
      </w:r>
    </w:p>
    <w:p w14:paraId="1CAADD99" w14:textId="755F3EE6" w:rsidR="00721EA5" w:rsidRPr="00FA0DFD" w:rsidRDefault="006C3E1B" w:rsidP="00FA0DFD">
      <w:pPr>
        <w:pStyle w:val="Geenafstand"/>
        <w:rPr>
          <w:rFonts w:asciiTheme="minorHAnsi" w:eastAsia="Arial" w:hAnsiTheme="minorHAnsi" w:cstheme="minorHAnsi"/>
          <w:lang w:val="fr-FR"/>
        </w:rPr>
      </w:pPr>
      <w:r w:rsidRPr="00FA0DFD">
        <w:rPr>
          <w:rFonts w:asciiTheme="minorHAnsi" w:eastAsia="Arial" w:hAnsiTheme="minorHAnsi" w:cstheme="minorHAnsi"/>
          <w:lang w:val="fr-FR"/>
        </w:rPr>
        <w:t>https://homecomfort.resideo.com/sites/Belgique/fr-BE/Pages/Brochures.aspx</w:t>
      </w:r>
    </w:p>
    <w:p w14:paraId="7ABD06F4" w14:textId="552A4984" w:rsidR="00C64799" w:rsidRDefault="00C64799" w:rsidP="00FA0DFD">
      <w:pPr>
        <w:pStyle w:val="Geenafstand"/>
        <w:pBdr>
          <w:bottom w:val="single" w:sz="6" w:space="1" w:color="auto"/>
        </w:pBdr>
        <w:rPr>
          <w:rFonts w:asciiTheme="minorHAnsi" w:eastAsia="Times New Roman" w:hAnsiTheme="minorHAnsi" w:cstheme="minorHAnsi"/>
          <w:lang w:val="fr-FR"/>
        </w:rPr>
      </w:pPr>
    </w:p>
    <w:p w14:paraId="1A964FF2" w14:textId="77777777" w:rsidR="00FA0DFD" w:rsidRPr="00FA0DFD" w:rsidRDefault="00FA0DFD" w:rsidP="00FA0DFD">
      <w:pPr>
        <w:pStyle w:val="Geenafstand"/>
        <w:rPr>
          <w:rFonts w:asciiTheme="minorHAnsi" w:eastAsia="Times New Roman" w:hAnsiTheme="minorHAnsi" w:cstheme="minorHAnsi"/>
          <w:lang w:val="fr-FR"/>
        </w:rPr>
      </w:pPr>
    </w:p>
    <w:p w14:paraId="5C97EE66" w14:textId="23BAED31" w:rsidR="00721EA5" w:rsidRPr="00FA0DFD" w:rsidRDefault="00721EA5" w:rsidP="00FA0DFD">
      <w:pPr>
        <w:pStyle w:val="Geenafstand"/>
        <w:rPr>
          <w:rFonts w:asciiTheme="minorHAnsi" w:eastAsia="Times New Roman" w:hAnsiTheme="minorHAnsi" w:cstheme="minorHAnsi"/>
          <w:b/>
          <w:bCs/>
          <w:lang w:val="fr-FR"/>
        </w:rPr>
      </w:pPr>
      <w:r w:rsidRPr="00FA0DFD">
        <w:rPr>
          <w:rFonts w:asciiTheme="minorHAnsi" w:eastAsia="Times New Roman" w:hAnsiTheme="minorHAnsi" w:cstheme="minorHAnsi"/>
          <w:b/>
          <w:bCs/>
          <w:lang w:val="fr-FR"/>
        </w:rPr>
        <w:t>Notes aux éditeurs</w:t>
      </w:r>
    </w:p>
    <w:p w14:paraId="4BA1AEB3" w14:textId="77777777" w:rsidR="00721EA5" w:rsidRPr="00FA0DFD" w:rsidRDefault="00721EA5" w:rsidP="00FA0DFD">
      <w:pPr>
        <w:pStyle w:val="Geenafstand"/>
        <w:rPr>
          <w:rFonts w:asciiTheme="minorHAnsi" w:eastAsia="Times New Roman" w:hAnsiTheme="minorHAnsi" w:cstheme="minorHAnsi"/>
          <w:lang w:val="fr-FR"/>
        </w:rPr>
      </w:pPr>
      <w:r w:rsidRPr="00FA0DFD">
        <w:rPr>
          <w:rFonts w:asciiTheme="minorHAnsi" w:eastAsia="Times New Roman" w:hAnsiTheme="minorHAnsi" w:cstheme="minorHAnsi"/>
          <w:lang w:val="fr-FR"/>
        </w:rPr>
        <w:lastRenderedPageBreak/>
        <w:t xml:space="preserve">• </w:t>
      </w:r>
      <w:r w:rsidRPr="00FA0DFD">
        <w:rPr>
          <w:rFonts w:asciiTheme="minorHAnsi" w:eastAsia="Times New Roman" w:hAnsiTheme="minorHAnsi" w:cstheme="minorHAnsi"/>
          <w:vertAlign w:val="superscript"/>
          <w:lang w:val="fr-FR"/>
        </w:rPr>
        <w:t>1</w:t>
      </w:r>
      <w:r w:rsidRPr="00FA0DFD">
        <w:rPr>
          <w:rFonts w:asciiTheme="minorHAnsi" w:eastAsia="Times New Roman" w:hAnsiTheme="minorHAnsi" w:cstheme="minorHAnsi"/>
          <w:lang w:val="fr-FR"/>
        </w:rPr>
        <w:t xml:space="preserve"> Les termes et conditions s'appliquent. Les détails complets de la politique peuvent être trouvés dans les manuels d'installation des produits respectifs.</w:t>
      </w:r>
    </w:p>
    <w:p w14:paraId="6B7C07DB" w14:textId="1D7BC789" w:rsidR="00721EA5" w:rsidRPr="00FA0DFD" w:rsidRDefault="00721EA5" w:rsidP="00FA0DFD">
      <w:pPr>
        <w:pStyle w:val="Geenafstand"/>
        <w:rPr>
          <w:rFonts w:asciiTheme="minorHAnsi" w:eastAsia="Times New Roman" w:hAnsiTheme="minorHAnsi" w:cstheme="minorHAnsi"/>
          <w:lang w:val="fr-FR"/>
        </w:rPr>
      </w:pPr>
      <w:r w:rsidRPr="00FA0DFD">
        <w:rPr>
          <w:rFonts w:asciiTheme="minorHAnsi" w:eastAsia="Times New Roman" w:hAnsiTheme="minorHAnsi" w:cstheme="minorHAnsi"/>
          <w:lang w:val="fr-FR"/>
        </w:rPr>
        <w:t xml:space="preserve">• </w:t>
      </w:r>
      <w:hyperlink r:id="rId7" w:history="1">
        <w:r w:rsidRPr="00FA0DFD">
          <w:rPr>
            <w:rStyle w:val="Hyperlink"/>
            <w:rFonts w:asciiTheme="minorHAnsi" w:eastAsia="Times New Roman" w:hAnsiTheme="minorHAnsi" w:cstheme="minorHAnsi"/>
            <w:lang w:val="fr-FR"/>
          </w:rPr>
          <w:t>https://www-bbc-com.cdn.ampproject.org/c/s/www.bbc.com/news/education-58285359.amp</w:t>
        </w:r>
      </w:hyperlink>
      <w:r w:rsidRPr="00FA0DFD">
        <w:rPr>
          <w:rFonts w:asciiTheme="minorHAnsi" w:eastAsia="Times New Roman" w:hAnsiTheme="minorHAnsi" w:cstheme="minorHAnsi"/>
          <w:lang w:val="fr-FR"/>
        </w:rPr>
        <w:t xml:space="preserve"> </w:t>
      </w:r>
    </w:p>
    <w:p w14:paraId="10464B15" w14:textId="77777777" w:rsidR="00721EA5" w:rsidRPr="00FA0DFD" w:rsidRDefault="00721EA5" w:rsidP="00FA0DFD">
      <w:pPr>
        <w:pStyle w:val="Geenafstand"/>
        <w:rPr>
          <w:rFonts w:asciiTheme="minorHAnsi" w:eastAsia="Times New Roman" w:hAnsiTheme="minorHAnsi" w:cstheme="minorHAnsi"/>
          <w:lang w:val="pt-BR"/>
        </w:rPr>
      </w:pPr>
      <w:r w:rsidRPr="00FA0DFD">
        <w:rPr>
          <w:rFonts w:asciiTheme="minorHAnsi" w:eastAsia="Times New Roman" w:hAnsiTheme="minorHAnsi" w:cstheme="minorHAnsi"/>
          <w:lang w:val="pt-BR"/>
        </w:rPr>
        <w:t xml:space="preserve">• La politique de </w:t>
      </w:r>
      <w:proofErr w:type="spellStart"/>
      <w:r w:rsidRPr="00FA0DFD">
        <w:rPr>
          <w:rFonts w:asciiTheme="minorHAnsi" w:eastAsia="Times New Roman" w:hAnsiTheme="minorHAnsi" w:cstheme="minorHAnsi"/>
          <w:lang w:val="pt-BR"/>
        </w:rPr>
        <w:t>garantie</w:t>
      </w:r>
      <w:proofErr w:type="spellEnd"/>
      <w:r w:rsidRPr="00FA0DFD">
        <w:rPr>
          <w:rFonts w:asciiTheme="minorHAnsi" w:eastAsia="Times New Roman" w:hAnsiTheme="minorHAnsi" w:cstheme="minorHAnsi"/>
          <w:lang w:val="pt-BR"/>
        </w:rPr>
        <w:t xml:space="preserve"> de 10 </w:t>
      </w:r>
      <w:proofErr w:type="spellStart"/>
      <w:r w:rsidRPr="00FA0DFD">
        <w:rPr>
          <w:rFonts w:asciiTheme="minorHAnsi" w:eastAsia="Times New Roman" w:hAnsiTheme="minorHAnsi" w:cstheme="minorHAnsi"/>
          <w:lang w:val="pt-BR"/>
        </w:rPr>
        <w:t>ans</w:t>
      </w:r>
      <w:proofErr w:type="spellEnd"/>
      <w:r w:rsidRPr="00FA0DFD">
        <w:rPr>
          <w:rFonts w:asciiTheme="minorHAnsi" w:eastAsia="Times New Roman" w:hAnsiTheme="minorHAnsi" w:cstheme="minorHAnsi"/>
          <w:lang w:val="pt-BR"/>
        </w:rPr>
        <w:t xml:space="preserve"> de </w:t>
      </w:r>
      <w:proofErr w:type="spellStart"/>
      <w:r w:rsidRPr="00FA0DFD">
        <w:rPr>
          <w:rFonts w:asciiTheme="minorHAnsi" w:eastAsia="Times New Roman" w:hAnsiTheme="minorHAnsi" w:cstheme="minorHAnsi"/>
          <w:lang w:val="pt-BR"/>
        </w:rPr>
        <w:t>Resideo</w:t>
      </w:r>
      <w:proofErr w:type="spellEnd"/>
      <w:r w:rsidRPr="00FA0DFD">
        <w:rPr>
          <w:rFonts w:asciiTheme="minorHAnsi" w:eastAsia="Times New Roman" w:hAnsiTheme="minorHAnsi" w:cstheme="minorHAnsi"/>
          <w:lang w:val="pt-BR"/>
        </w:rPr>
        <w:t xml:space="preserve"> </w:t>
      </w:r>
      <w:proofErr w:type="spellStart"/>
      <w:r w:rsidRPr="00FA0DFD">
        <w:rPr>
          <w:rFonts w:asciiTheme="minorHAnsi" w:eastAsia="Times New Roman" w:hAnsiTheme="minorHAnsi" w:cstheme="minorHAnsi"/>
          <w:lang w:val="pt-BR"/>
        </w:rPr>
        <w:t>s'applique</w:t>
      </w:r>
      <w:proofErr w:type="spellEnd"/>
      <w:r w:rsidRPr="00FA0DFD">
        <w:rPr>
          <w:rFonts w:asciiTheme="minorHAnsi" w:eastAsia="Times New Roman" w:hAnsiTheme="minorHAnsi" w:cstheme="minorHAnsi"/>
          <w:lang w:val="pt-BR"/>
        </w:rPr>
        <w:t xml:space="preserve"> </w:t>
      </w:r>
      <w:proofErr w:type="spellStart"/>
      <w:r w:rsidRPr="00FA0DFD">
        <w:rPr>
          <w:rFonts w:asciiTheme="minorHAnsi" w:eastAsia="Times New Roman" w:hAnsiTheme="minorHAnsi" w:cstheme="minorHAnsi"/>
          <w:lang w:val="pt-BR"/>
        </w:rPr>
        <w:t>aux</w:t>
      </w:r>
      <w:proofErr w:type="spellEnd"/>
      <w:r w:rsidRPr="00FA0DFD">
        <w:rPr>
          <w:rFonts w:asciiTheme="minorHAnsi" w:eastAsia="Times New Roman" w:hAnsiTheme="minorHAnsi" w:cstheme="minorHAnsi"/>
          <w:lang w:val="pt-BR"/>
        </w:rPr>
        <w:t xml:space="preserve"> </w:t>
      </w:r>
      <w:proofErr w:type="spellStart"/>
      <w:r w:rsidRPr="00FA0DFD">
        <w:rPr>
          <w:rFonts w:asciiTheme="minorHAnsi" w:eastAsia="Times New Roman" w:hAnsiTheme="minorHAnsi" w:cstheme="minorHAnsi"/>
          <w:lang w:val="pt-BR"/>
        </w:rPr>
        <w:t>produits</w:t>
      </w:r>
      <w:proofErr w:type="spellEnd"/>
      <w:r w:rsidRPr="00FA0DFD">
        <w:rPr>
          <w:rFonts w:asciiTheme="minorHAnsi" w:eastAsia="Times New Roman" w:hAnsiTheme="minorHAnsi" w:cstheme="minorHAnsi"/>
          <w:lang w:val="pt-BR"/>
        </w:rPr>
        <w:t xml:space="preserve"> </w:t>
      </w:r>
      <w:proofErr w:type="spellStart"/>
      <w:proofErr w:type="gramStart"/>
      <w:r w:rsidRPr="00FA0DFD">
        <w:rPr>
          <w:rFonts w:asciiTheme="minorHAnsi" w:eastAsia="Times New Roman" w:hAnsiTheme="minorHAnsi" w:cstheme="minorHAnsi"/>
          <w:lang w:val="pt-BR"/>
        </w:rPr>
        <w:t>suivants</w:t>
      </w:r>
      <w:proofErr w:type="spellEnd"/>
      <w:r w:rsidRPr="00FA0DFD">
        <w:rPr>
          <w:rFonts w:asciiTheme="minorHAnsi" w:eastAsia="Times New Roman" w:hAnsiTheme="minorHAnsi" w:cstheme="minorHAnsi"/>
          <w:lang w:val="pt-BR"/>
        </w:rPr>
        <w:t> :</w:t>
      </w:r>
      <w:proofErr w:type="gramEnd"/>
      <w:r w:rsidRPr="00FA0DFD">
        <w:rPr>
          <w:rFonts w:asciiTheme="minorHAnsi" w:eastAsia="Times New Roman" w:hAnsiTheme="minorHAnsi" w:cstheme="minorHAnsi"/>
          <w:lang w:val="pt-BR"/>
        </w:rPr>
        <w:t xml:space="preserve"> R100C-1, R200C-1, R200S-1, R200H-N1, R200ST-N1, R200C-N1, R200S-N1, R200C-2, R200S-2, R200H- N2, R200ST-N2 R200C-N2, R200S-N2, R200C2-A et R200C2-A-UK.</w:t>
      </w:r>
    </w:p>
    <w:p w14:paraId="6E874588" w14:textId="77777777" w:rsidR="004C2734" w:rsidRPr="00FA0DFD" w:rsidRDefault="004C2734" w:rsidP="00FA0DFD">
      <w:pPr>
        <w:pStyle w:val="Geenafstand"/>
        <w:rPr>
          <w:rFonts w:asciiTheme="minorHAnsi" w:eastAsia="Arial" w:hAnsiTheme="minorHAnsi" w:cstheme="minorHAnsi"/>
          <w:lang w:val="pt-BR"/>
        </w:rPr>
      </w:pPr>
    </w:p>
    <w:p w14:paraId="2808BCE0" w14:textId="77777777" w:rsidR="004C2734" w:rsidRPr="00FA0DFD" w:rsidRDefault="004C2734" w:rsidP="00FA0DFD">
      <w:pPr>
        <w:pStyle w:val="Geenafstand"/>
        <w:rPr>
          <w:rFonts w:asciiTheme="minorHAnsi" w:hAnsiTheme="minorHAnsi" w:cstheme="minorHAnsi"/>
          <w:b/>
          <w:bCs/>
          <w:lang w:val="fr-FR"/>
        </w:rPr>
      </w:pPr>
      <w:r w:rsidRPr="00FA0DFD">
        <w:rPr>
          <w:rFonts w:asciiTheme="minorHAnsi" w:hAnsiTheme="minorHAnsi" w:cstheme="minorHAnsi"/>
          <w:b/>
          <w:bCs/>
          <w:lang w:val="fr-FR"/>
        </w:rPr>
        <w:t xml:space="preserve">À propos de </w:t>
      </w:r>
      <w:proofErr w:type="spellStart"/>
      <w:r w:rsidRPr="00FA0DFD">
        <w:rPr>
          <w:rFonts w:asciiTheme="minorHAnsi" w:hAnsiTheme="minorHAnsi" w:cstheme="minorHAnsi"/>
          <w:b/>
          <w:bCs/>
          <w:lang w:val="fr-FR"/>
        </w:rPr>
        <w:t>Resideo</w:t>
      </w:r>
      <w:proofErr w:type="spellEnd"/>
      <w:r w:rsidRPr="00FA0DFD">
        <w:rPr>
          <w:rFonts w:asciiTheme="minorHAnsi" w:hAnsiTheme="minorHAnsi" w:cstheme="minorHAnsi"/>
          <w:b/>
          <w:bCs/>
          <w:lang w:val="fr-FR"/>
        </w:rPr>
        <w:t xml:space="preserve"> : </w:t>
      </w:r>
    </w:p>
    <w:p w14:paraId="0D2AEFE2" w14:textId="7A1F2980" w:rsidR="00DB47FD" w:rsidRPr="00FA0DFD" w:rsidRDefault="004C2734" w:rsidP="00FA0DFD">
      <w:pPr>
        <w:pStyle w:val="Geenafstand"/>
        <w:rPr>
          <w:rFonts w:asciiTheme="minorHAnsi" w:hAnsiTheme="minorHAnsi" w:cstheme="minorHAnsi"/>
          <w:lang w:val="fr-FR"/>
        </w:rPr>
      </w:pPr>
      <w:r w:rsidRPr="00FA0DFD">
        <w:rPr>
          <w:rFonts w:asciiTheme="minorHAnsi" w:hAnsiTheme="minorHAnsi" w:cstheme="minorHAnsi"/>
          <w:lang w:val="fr-FR"/>
        </w:rPr>
        <w:t xml:space="preserve">Resideo est l'un des principaux fournisseurs mondiaux de solutions critiques de confort et de sécurité, principalement dans les environnements résidentiels, et distributeur de produits basse tension et de sécurité. Fort d'un héritage de 130 ans, Resideo est présent dans plus de 150 millions de foyers, avec 15 millions de systèmes installés dans les foyers chaque année. Nous continuerons à servir plus de 100 000 sous-traitants par le biais de son activité de distribution mondiale ADI, qui exporte dans plus de 100 pays à partir de plus de 200 sites de stockage à travers le monde. Resideo est une entreprise de 4,8 milliards de dollars avec environ 14 500 employés dans le monde. Pour plus d'informations sur </w:t>
      </w:r>
      <w:proofErr w:type="spellStart"/>
      <w:r w:rsidRPr="00FA0DFD">
        <w:rPr>
          <w:rFonts w:asciiTheme="minorHAnsi" w:hAnsiTheme="minorHAnsi" w:cstheme="minorHAnsi"/>
          <w:lang w:val="fr-FR"/>
        </w:rPr>
        <w:t>Resideo</w:t>
      </w:r>
      <w:proofErr w:type="spellEnd"/>
      <w:r w:rsidRPr="00FA0DFD">
        <w:rPr>
          <w:rFonts w:asciiTheme="minorHAnsi" w:hAnsiTheme="minorHAnsi" w:cstheme="minorHAnsi"/>
          <w:lang w:val="fr-FR"/>
        </w:rPr>
        <w:t xml:space="preserve">, veuillez visiter </w:t>
      </w:r>
      <w:hyperlink r:id="rId8" w:history="1">
        <w:r w:rsidRPr="00FA0DFD">
          <w:rPr>
            <w:rStyle w:val="Hyperlink"/>
            <w:rFonts w:asciiTheme="minorHAnsi" w:hAnsiTheme="minorHAnsi" w:cstheme="minorHAnsi"/>
            <w:lang w:val="fr-FR"/>
          </w:rPr>
          <w:t>www.resideo.com</w:t>
        </w:r>
      </w:hyperlink>
    </w:p>
    <w:p w14:paraId="188802FF" w14:textId="34E7AEE7" w:rsidR="004C2734" w:rsidRPr="00FA0DFD" w:rsidRDefault="004C2734" w:rsidP="00FA0DFD">
      <w:pPr>
        <w:pStyle w:val="Geenafstand"/>
        <w:rPr>
          <w:rFonts w:asciiTheme="minorHAnsi" w:hAnsiTheme="minorHAnsi" w:cstheme="minorHAnsi"/>
          <w:lang w:val="fr-FR"/>
        </w:rPr>
      </w:pPr>
    </w:p>
    <w:p w14:paraId="6E1C60E5" w14:textId="5851A5E2" w:rsidR="004C2734" w:rsidRPr="00FA0DFD" w:rsidRDefault="004C2734" w:rsidP="00FA0DFD">
      <w:pPr>
        <w:pStyle w:val="Geenafstand"/>
        <w:rPr>
          <w:rFonts w:asciiTheme="minorHAnsi" w:hAnsiTheme="minorHAnsi" w:cstheme="minorHAnsi"/>
          <w:lang w:val="fr-FR"/>
        </w:rPr>
      </w:pPr>
      <w:r w:rsidRPr="00FA0DFD">
        <w:rPr>
          <w:rFonts w:asciiTheme="minorHAnsi" w:eastAsia="Arial" w:hAnsiTheme="minorHAnsi" w:cstheme="minorHAnsi"/>
          <w:b/>
          <w:bCs/>
          <w:lang w:val="fr-FR"/>
        </w:rPr>
        <w:t>Contact Média</w:t>
      </w:r>
      <w:r w:rsidR="00072F9D" w:rsidRPr="00FA0DFD">
        <w:rPr>
          <w:rFonts w:asciiTheme="minorHAnsi" w:eastAsia="Arial" w:hAnsiTheme="minorHAnsi" w:cstheme="minorHAnsi"/>
          <w:b/>
          <w:bCs/>
          <w:lang w:val="fr-FR"/>
        </w:rPr>
        <w:t xml:space="preserve"> </w:t>
      </w:r>
      <w:r w:rsidRPr="00FA0DFD">
        <w:rPr>
          <w:rFonts w:asciiTheme="minorHAnsi" w:eastAsia="Arial" w:hAnsiTheme="minorHAnsi" w:cstheme="minorHAnsi"/>
          <w:b/>
          <w:bCs/>
          <w:lang w:val="fr-FR"/>
        </w:rPr>
        <w:t>:</w:t>
      </w:r>
    </w:p>
    <w:p w14:paraId="4341768F" w14:textId="5FA023D8" w:rsidR="00DB47FD" w:rsidRPr="00195D36" w:rsidRDefault="00195D36" w:rsidP="00FA0DFD">
      <w:pPr>
        <w:pStyle w:val="Geenafstand"/>
        <w:rPr>
          <w:rFonts w:asciiTheme="minorHAnsi" w:hAnsiTheme="minorHAnsi" w:cstheme="minorHAnsi"/>
        </w:rPr>
      </w:pPr>
      <w:r w:rsidRPr="00195D36">
        <w:rPr>
          <w:rFonts w:asciiTheme="minorHAnsi" w:hAnsiTheme="minorHAnsi" w:cstheme="minorHAnsi"/>
        </w:rPr>
        <w:t xml:space="preserve">Pour plus </w:t>
      </w:r>
      <w:proofErr w:type="spellStart"/>
      <w:r w:rsidRPr="00195D36">
        <w:rPr>
          <w:rFonts w:asciiTheme="minorHAnsi" w:hAnsiTheme="minorHAnsi" w:cstheme="minorHAnsi"/>
        </w:rPr>
        <w:t>d'informations</w:t>
      </w:r>
      <w:proofErr w:type="spellEnd"/>
      <w:r w:rsidRPr="00195D36">
        <w:rPr>
          <w:rFonts w:asciiTheme="minorHAnsi" w:hAnsiTheme="minorHAnsi" w:cstheme="minorHAnsi"/>
        </w:rPr>
        <w:t xml:space="preserve"> sur </w:t>
      </w:r>
      <w:proofErr w:type="spellStart"/>
      <w:r w:rsidRPr="00195D36">
        <w:rPr>
          <w:rFonts w:asciiTheme="minorHAnsi" w:hAnsiTheme="minorHAnsi" w:cstheme="minorHAnsi"/>
        </w:rPr>
        <w:t>ce</w:t>
      </w:r>
      <w:proofErr w:type="spellEnd"/>
      <w:r w:rsidRPr="00195D36">
        <w:rPr>
          <w:rFonts w:asciiTheme="minorHAnsi" w:hAnsiTheme="minorHAnsi" w:cstheme="minorHAnsi"/>
        </w:rPr>
        <w:t xml:space="preserve"> </w:t>
      </w:r>
      <w:proofErr w:type="spellStart"/>
      <w:r w:rsidRPr="00195D36">
        <w:rPr>
          <w:rFonts w:asciiTheme="minorHAnsi" w:hAnsiTheme="minorHAnsi" w:cstheme="minorHAnsi"/>
        </w:rPr>
        <w:t>produit</w:t>
      </w:r>
      <w:proofErr w:type="spellEnd"/>
      <w:r w:rsidRPr="00195D36">
        <w:rPr>
          <w:rFonts w:asciiTheme="minorHAnsi" w:hAnsiTheme="minorHAnsi" w:cstheme="minorHAnsi"/>
        </w:rPr>
        <w:t xml:space="preserve">, </w:t>
      </w:r>
      <w:proofErr w:type="spellStart"/>
      <w:r w:rsidRPr="00195D36">
        <w:rPr>
          <w:rFonts w:asciiTheme="minorHAnsi" w:hAnsiTheme="minorHAnsi" w:cstheme="minorHAnsi"/>
        </w:rPr>
        <w:t>veuillez</w:t>
      </w:r>
      <w:proofErr w:type="spellEnd"/>
      <w:r w:rsidRPr="00195D36">
        <w:rPr>
          <w:rFonts w:asciiTheme="minorHAnsi" w:hAnsiTheme="minorHAnsi" w:cstheme="minorHAnsi"/>
        </w:rPr>
        <w:t xml:space="preserve"> </w:t>
      </w:r>
      <w:proofErr w:type="spellStart"/>
      <w:r w:rsidRPr="00195D36">
        <w:rPr>
          <w:rFonts w:asciiTheme="minorHAnsi" w:hAnsiTheme="minorHAnsi" w:cstheme="minorHAnsi"/>
        </w:rPr>
        <w:t>contacter</w:t>
      </w:r>
      <w:proofErr w:type="spellEnd"/>
      <w:r w:rsidRPr="00195D36">
        <w:rPr>
          <w:rFonts w:asciiTheme="minorHAnsi" w:hAnsiTheme="minorHAnsi" w:cstheme="minorHAnsi"/>
        </w:rPr>
        <w:t xml:space="preserve"> Martin </w:t>
      </w:r>
      <w:proofErr w:type="spellStart"/>
      <w:r w:rsidRPr="00195D36">
        <w:rPr>
          <w:rFonts w:asciiTheme="minorHAnsi" w:hAnsiTheme="minorHAnsi" w:cstheme="minorHAnsi"/>
        </w:rPr>
        <w:t>Roozendaal</w:t>
      </w:r>
      <w:proofErr w:type="spellEnd"/>
      <w:r w:rsidRPr="00195D36">
        <w:rPr>
          <w:rFonts w:asciiTheme="minorHAnsi" w:hAnsiTheme="minorHAnsi" w:cstheme="minorHAnsi"/>
        </w:rPr>
        <w:t xml:space="preserve">, </w:t>
      </w:r>
      <w:proofErr w:type="spellStart"/>
      <w:r w:rsidRPr="00195D36">
        <w:rPr>
          <w:rFonts w:asciiTheme="minorHAnsi" w:hAnsiTheme="minorHAnsi" w:cstheme="minorHAnsi"/>
        </w:rPr>
        <w:t>responsable</w:t>
      </w:r>
      <w:proofErr w:type="spellEnd"/>
      <w:r w:rsidRPr="00195D36">
        <w:rPr>
          <w:rFonts w:asciiTheme="minorHAnsi" w:hAnsiTheme="minorHAnsi" w:cstheme="minorHAnsi"/>
        </w:rPr>
        <w:t xml:space="preserve"> du marketing et des communications, martin.roozendaal@resideo.com </w:t>
      </w:r>
      <w:proofErr w:type="spellStart"/>
      <w:r w:rsidRPr="00195D36">
        <w:rPr>
          <w:rFonts w:asciiTheme="minorHAnsi" w:hAnsiTheme="minorHAnsi" w:cstheme="minorHAnsi"/>
        </w:rPr>
        <w:t>ou</w:t>
      </w:r>
      <w:proofErr w:type="spellEnd"/>
      <w:r w:rsidRPr="00195D36">
        <w:rPr>
          <w:rFonts w:asciiTheme="minorHAnsi" w:hAnsiTheme="minorHAnsi" w:cstheme="minorHAnsi"/>
        </w:rPr>
        <w:t xml:space="preserve"> 0</w:t>
      </w:r>
      <w:r>
        <w:rPr>
          <w:rFonts w:asciiTheme="minorHAnsi" w:hAnsiTheme="minorHAnsi" w:cstheme="minorHAnsi"/>
        </w:rPr>
        <w:t xml:space="preserve">0 31 </w:t>
      </w:r>
      <w:r w:rsidRPr="00195D36">
        <w:rPr>
          <w:rFonts w:asciiTheme="minorHAnsi" w:hAnsiTheme="minorHAnsi" w:cstheme="minorHAnsi"/>
        </w:rPr>
        <w:t>6 5337 1425.</w:t>
      </w:r>
    </w:p>
    <w:p w14:paraId="416E3466" w14:textId="1D294348" w:rsidR="00DB47FD" w:rsidRPr="00195D36" w:rsidRDefault="00DB47FD" w:rsidP="00704FF0">
      <w:pPr>
        <w:spacing w:line="360" w:lineRule="auto"/>
        <w:jc w:val="both"/>
      </w:pPr>
    </w:p>
    <w:sectPr w:rsidR="00DB47FD" w:rsidRPr="00195D36">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C8CB" w14:textId="77777777" w:rsidR="00111452" w:rsidRDefault="00111452">
      <w:r>
        <w:separator/>
      </w:r>
    </w:p>
  </w:endnote>
  <w:endnote w:type="continuationSeparator" w:id="0">
    <w:p w14:paraId="78236C67" w14:textId="77777777" w:rsidR="00111452" w:rsidRDefault="0011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72B1" w14:textId="77777777" w:rsidR="00DB47FD" w:rsidRDefault="00DB4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CAE4" w14:textId="77777777" w:rsidR="00111452" w:rsidRDefault="00111452">
      <w:r>
        <w:separator/>
      </w:r>
    </w:p>
  </w:footnote>
  <w:footnote w:type="continuationSeparator" w:id="0">
    <w:p w14:paraId="0EA51D57" w14:textId="77777777" w:rsidR="00111452" w:rsidRDefault="0011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31C" w14:textId="77777777" w:rsidR="00DB47FD" w:rsidRDefault="007417BA">
    <w:r>
      <w:rPr>
        <w:noProof/>
      </w:rPr>
      <w:drawing>
        <wp:anchor distT="0" distB="0" distL="114300" distR="114300" simplePos="0" relativeHeight="251658240" behindDoc="0" locked="0" layoutInCell="1" allowOverlap="0" wp14:anchorId="6DF4B8F8" wp14:editId="6068E825">
          <wp:simplePos x="0" y="0"/>
          <wp:positionH relativeFrom="column">
            <wp:align>right</wp:align>
          </wp:positionH>
          <wp:positionV relativeFrom="paragraph">
            <wp:posOffset>-457200</wp:posOffset>
          </wp:positionV>
          <wp:extent cx="390525" cy="78105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90525" cy="781050"/>
                  </a:xfrm>
                  <a:prstGeom prst="rect">
                    <a:avLst/>
                  </a:prstGeom>
                </pic:spPr>
              </pic:pic>
            </a:graphicData>
          </a:graphic>
        </wp:anchor>
      </w:drawing>
    </w:r>
    <w:r>
      <w:rPr>
        <w:noProof/>
      </w:rPr>
      <w:drawing>
        <wp:anchor distT="0" distB="0" distL="114300" distR="114300" simplePos="0" relativeHeight="251659264" behindDoc="0" locked="0" layoutInCell="1" allowOverlap="0" wp14:anchorId="339EBC91" wp14:editId="6BB4DA71">
          <wp:simplePos x="0" y="0"/>
          <wp:positionH relativeFrom="column">
            <wp:align>left</wp:align>
          </wp:positionH>
          <wp:positionV relativeFrom="paragraph">
            <wp:posOffset>-36195</wp:posOffset>
          </wp:positionV>
          <wp:extent cx="1171575" cy="314325"/>
          <wp:effectExtent l="0" t="0" r="0" b="0"/>
          <wp:wrapSquare wrapText="bothSides"/>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1171575" cy="314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E7A5A96">
      <w:start w:val="1"/>
      <w:numFmt w:val="bullet"/>
      <w:lvlText w:val=""/>
      <w:lvlJc w:val="left"/>
      <w:pPr>
        <w:ind w:left="720" w:hanging="360"/>
      </w:pPr>
      <w:rPr>
        <w:rFonts w:ascii="Symbol" w:hAnsi="Symbol"/>
        <w:b w:val="0"/>
        <w:bCs w:val="0"/>
      </w:rPr>
    </w:lvl>
    <w:lvl w:ilvl="1" w:tplc="9146A57A">
      <w:start w:val="1"/>
      <w:numFmt w:val="bullet"/>
      <w:lvlText w:val="o"/>
      <w:lvlJc w:val="left"/>
      <w:pPr>
        <w:tabs>
          <w:tab w:val="num" w:pos="1440"/>
        </w:tabs>
        <w:ind w:left="1440" w:hanging="360"/>
      </w:pPr>
      <w:rPr>
        <w:rFonts w:ascii="Courier New" w:hAnsi="Courier New"/>
      </w:rPr>
    </w:lvl>
    <w:lvl w:ilvl="2" w:tplc="D81EA7AA">
      <w:start w:val="1"/>
      <w:numFmt w:val="bullet"/>
      <w:lvlText w:val=""/>
      <w:lvlJc w:val="left"/>
      <w:pPr>
        <w:tabs>
          <w:tab w:val="num" w:pos="2160"/>
        </w:tabs>
        <w:ind w:left="2160" w:hanging="360"/>
      </w:pPr>
      <w:rPr>
        <w:rFonts w:ascii="Wingdings" w:hAnsi="Wingdings"/>
      </w:rPr>
    </w:lvl>
    <w:lvl w:ilvl="3" w:tplc="8DE4C8EE">
      <w:start w:val="1"/>
      <w:numFmt w:val="bullet"/>
      <w:lvlText w:val=""/>
      <w:lvlJc w:val="left"/>
      <w:pPr>
        <w:tabs>
          <w:tab w:val="num" w:pos="2880"/>
        </w:tabs>
        <w:ind w:left="2880" w:hanging="360"/>
      </w:pPr>
      <w:rPr>
        <w:rFonts w:ascii="Symbol" w:hAnsi="Symbol"/>
      </w:rPr>
    </w:lvl>
    <w:lvl w:ilvl="4" w:tplc="CA1417F4">
      <w:start w:val="1"/>
      <w:numFmt w:val="bullet"/>
      <w:lvlText w:val="o"/>
      <w:lvlJc w:val="left"/>
      <w:pPr>
        <w:tabs>
          <w:tab w:val="num" w:pos="3600"/>
        </w:tabs>
        <w:ind w:left="3600" w:hanging="360"/>
      </w:pPr>
      <w:rPr>
        <w:rFonts w:ascii="Courier New" w:hAnsi="Courier New"/>
      </w:rPr>
    </w:lvl>
    <w:lvl w:ilvl="5" w:tplc="5D144AC8">
      <w:start w:val="1"/>
      <w:numFmt w:val="bullet"/>
      <w:lvlText w:val=""/>
      <w:lvlJc w:val="left"/>
      <w:pPr>
        <w:tabs>
          <w:tab w:val="num" w:pos="4320"/>
        </w:tabs>
        <w:ind w:left="4320" w:hanging="360"/>
      </w:pPr>
      <w:rPr>
        <w:rFonts w:ascii="Wingdings" w:hAnsi="Wingdings"/>
      </w:rPr>
    </w:lvl>
    <w:lvl w:ilvl="6" w:tplc="5A5CE13A">
      <w:start w:val="1"/>
      <w:numFmt w:val="bullet"/>
      <w:lvlText w:val=""/>
      <w:lvlJc w:val="left"/>
      <w:pPr>
        <w:tabs>
          <w:tab w:val="num" w:pos="5040"/>
        </w:tabs>
        <w:ind w:left="5040" w:hanging="360"/>
      </w:pPr>
      <w:rPr>
        <w:rFonts w:ascii="Symbol" w:hAnsi="Symbol"/>
      </w:rPr>
    </w:lvl>
    <w:lvl w:ilvl="7" w:tplc="25A8DF74">
      <w:start w:val="1"/>
      <w:numFmt w:val="bullet"/>
      <w:lvlText w:val="o"/>
      <w:lvlJc w:val="left"/>
      <w:pPr>
        <w:tabs>
          <w:tab w:val="num" w:pos="5760"/>
        </w:tabs>
        <w:ind w:left="5760" w:hanging="360"/>
      </w:pPr>
      <w:rPr>
        <w:rFonts w:ascii="Courier New" w:hAnsi="Courier New"/>
      </w:rPr>
    </w:lvl>
    <w:lvl w:ilvl="8" w:tplc="F83829A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1980006">
      <w:start w:val="1"/>
      <w:numFmt w:val="bullet"/>
      <w:lvlText w:val=""/>
      <w:lvlJc w:val="left"/>
      <w:pPr>
        <w:ind w:left="720" w:hanging="360"/>
      </w:pPr>
      <w:rPr>
        <w:rFonts w:ascii="Symbol" w:hAnsi="Symbol"/>
        <w:b w:val="0"/>
        <w:bCs w:val="0"/>
      </w:rPr>
    </w:lvl>
    <w:lvl w:ilvl="1" w:tplc="56BA9328">
      <w:start w:val="1"/>
      <w:numFmt w:val="bullet"/>
      <w:lvlText w:val="o"/>
      <w:lvlJc w:val="left"/>
      <w:pPr>
        <w:tabs>
          <w:tab w:val="num" w:pos="1440"/>
        </w:tabs>
        <w:ind w:left="1440" w:hanging="360"/>
      </w:pPr>
      <w:rPr>
        <w:rFonts w:ascii="Courier New" w:hAnsi="Courier New"/>
      </w:rPr>
    </w:lvl>
    <w:lvl w:ilvl="2" w:tplc="0FC2F476">
      <w:start w:val="1"/>
      <w:numFmt w:val="bullet"/>
      <w:lvlText w:val=""/>
      <w:lvlJc w:val="left"/>
      <w:pPr>
        <w:tabs>
          <w:tab w:val="num" w:pos="2160"/>
        </w:tabs>
        <w:ind w:left="2160" w:hanging="360"/>
      </w:pPr>
      <w:rPr>
        <w:rFonts w:ascii="Wingdings" w:hAnsi="Wingdings"/>
      </w:rPr>
    </w:lvl>
    <w:lvl w:ilvl="3" w:tplc="15106C0C">
      <w:start w:val="1"/>
      <w:numFmt w:val="bullet"/>
      <w:lvlText w:val=""/>
      <w:lvlJc w:val="left"/>
      <w:pPr>
        <w:tabs>
          <w:tab w:val="num" w:pos="2880"/>
        </w:tabs>
        <w:ind w:left="2880" w:hanging="360"/>
      </w:pPr>
      <w:rPr>
        <w:rFonts w:ascii="Symbol" w:hAnsi="Symbol"/>
      </w:rPr>
    </w:lvl>
    <w:lvl w:ilvl="4" w:tplc="9EB89032">
      <w:start w:val="1"/>
      <w:numFmt w:val="bullet"/>
      <w:lvlText w:val="o"/>
      <w:lvlJc w:val="left"/>
      <w:pPr>
        <w:tabs>
          <w:tab w:val="num" w:pos="3600"/>
        </w:tabs>
        <w:ind w:left="3600" w:hanging="360"/>
      </w:pPr>
      <w:rPr>
        <w:rFonts w:ascii="Courier New" w:hAnsi="Courier New"/>
      </w:rPr>
    </w:lvl>
    <w:lvl w:ilvl="5" w:tplc="428C5302">
      <w:start w:val="1"/>
      <w:numFmt w:val="bullet"/>
      <w:lvlText w:val=""/>
      <w:lvlJc w:val="left"/>
      <w:pPr>
        <w:tabs>
          <w:tab w:val="num" w:pos="4320"/>
        </w:tabs>
        <w:ind w:left="4320" w:hanging="360"/>
      </w:pPr>
      <w:rPr>
        <w:rFonts w:ascii="Wingdings" w:hAnsi="Wingdings"/>
      </w:rPr>
    </w:lvl>
    <w:lvl w:ilvl="6" w:tplc="0610E3AE">
      <w:start w:val="1"/>
      <w:numFmt w:val="bullet"/>
      <w:lvlText w:val=""/>
      <w:lvlJc w:val="left"/>
      <w:pPr>
        <w:tabs>
          <w:tab w:val="num" w:pos="5040"/>
        </w:tabs>
        <w:ind w:left="5040" w:hanging="360"/>
      </w:pPr>
      <w:rPr>
        <w:rFonts w:ascii="Symbol" w:hAnsi="Symbol"/>
      </w:rPr>
    </w:lvl>
    <w:lvl w:ilvl="7" w:tplc="4AF89B44">
      <w:start w:val="1"/>
      <w:numFmt w:val="bullet"/>
      <w:lvlText w:val="o"/>
      <w:lvlJc w:val="left"/>
      <w:pPr>
        <w:tabs>
          <w:tab w:val="num" w:pos="5760"/>
        </w:tabs>
        <w:ind w:left="5760" w:hanging="360"/>
      </w:pPr>
      <w:rPr>
        <w:rFonts w:ascii="Courier New" w:hAnsi="Courier New"/>
      </w:rPr>
    </w:lvl>
    <w:lvl w:ilvl="8" w:tplc="1E18D6E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5F6A97E">
      <w:start w:val="1"/>
      <w:numFmt w:val="bullet"/>
      <w:lvlText w:val=""/>
      <w:lvlJc w:val="left"/>
      <w:pPr>
        <w:ind w:left="720" w:hanging="360"/>
      </w:pPr>
      <w:rPr>
        <w:rFonts w:ascii="Symbol" w:hAnsi="Symbol"/>
        <w:b w:val="0"/>
        <w:bCs w:val="0"/>
      </w:rPr>
    </w:lvl>
    <w:lvl w:ilvl="1" w:tplc="EB5E07F8">
      <w:start w:val="1"/>
      <w:numFmt w:val="bullet"/>
      <w:lvlText w:val="o"/>
      <w:lvlJc w:val="left"/>
      <w:pPr>
        <w:tabs>
          <w:tab w:val="num" w:pos="1440"/>
        </w:tabs>
        <w:ind w:left="1440" w:hanging="360"/>
      </w:pPr>
      <w:rPr>
        <w:rFonts w:ascii="Courier New" w:hAnsi="Courier New"/>
      </w:rPr>
    </w:lvl>
    <w:lvl w:ilvl="2" w:tplc="1D162820">
      <w:start w:val="1"/>
      <w:numFmt w:val="bullet"/>
      <w:lvlText w:val=""/>
      <w:lvlJc w:val="left"/>
      <w:pPr>
        <w:tabs>
          <w:tab w:val="num" w:pos="2160"/>
        </w:tabs>
        <w:ind w:left="2160" w:hanging="360"/>
      </w:pPr>
      <w:rPr>
        <w:rFonts w:ascii="Wingdings" w:hAnsi="Wingdings"/>
      </w:rPr>
    </w:lvl>
    <w:lvl w:ilvl="3" w:tplc="9D2E9700">
      <w:start w:val="1"/>
      <w:numFmt w:val="bullet"/>
      <w:lvlText w:val=""/>
      <w:lvlJc w:val="left"/>
      <w:pPr>
        <w:tabs>
          <w:tab w:val="num" w:pos="2880"/>
        </w:tabs>
        <w:ind w:left="2880" w:hanging="360"/>
      </w:pPr>
      <w:rPr>
        <w:rFonts w:ascii="Symbol" w:hAnsi="Symbol"/>
      </w:rPr>
    </w:lvl>
    <w:lvl w:ilvl="4" w:tplc="877E5C62">
      <w:start w:val="1"/>
      <w:numFmt w:val="bullet"/>
      <w:lvlText w:val="o"/>
      <w:lvlJc w:val="left"/>
      <w:pPr>
        <w:tabs>
          <w:tab w:val="num" w:pos="3600"/>
        </w:tabs>
        <w:ind w:left="3600" w:hanging="360"/>
      </w:pPr>
      <w:rPr>
        <w:rFonts w:ascii="Courier New" w:hAnsi="Courier New"/>
      </w:rPr>
    </w:lvl>
    <w:lvl w:ilvl="5" w:tplc="7EAACFFC">
      <w:start w:val="1"/>
      <w:numFmt w:val="bullet"/>
      <w:lvlText w:val=""/>
      <w:lvlJc w:val="left"/>
      <w:pPr>
        <w:tabs>
          <w:tab w:val="num" w:pos="4320"/>
        </w:tabs>
        <w:ind w:left="4320" w:hanging="360"/>
      </w:pPr>
      <w:rPr>
        <w:rFonts w:ascii="Wingdings" w:hAnsi="Wingdings"/>
      </w:rPr>
    </w:lvl>
    <w:lvl w:ilvl="6" w:tplc="8B302250">
      <w:start w:val="1"/>
      <w:numFmt w:val="bullet"/>
      <w:lvlText w:val=""/>
      <w:lvlJc w:val="left"/>
      <w:pPr>
        <w:tabs>
          <w:tab w:val="num" w:pos="5040"/>
        </w:tabs>
        <w:ind w:left="5040" w:hanging="360"/>
      </w:pPr>
      <w:rPr>
        <w:rFonts w:ascii="Symbol" w:hAnsi="Symbol"/>
      </w:rPr>
    </w:lvl>
    <w:lvl w:ilvl="7" w:tplc="B36E1BC8">
      <w:start w:val="1"/>
      <w:numFmt w:val="bullet"/>
      <w:lvlText w:val="o"/>
      <w:lvlJc w:val="left"/>
      <w:pPr>
        <w:tabs>
          <w:tab w:val="num" w:pos="5760"/>
        </w:tabs>
        <w:ind w:left="5760" w:hanging="360"/>
      </w:pPr>
      <w:rPr>
        <w:rFonts w:ascii="Courier New" w:hAnsi="Courier New"/>
      </w:rPr>
    </w:lvl>
    <w:lvl w:ilvl="8" w:tplc="34C4A54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FD"/>
    <w:rsid w:val="00064F60"/>
    <w:rsid w:val="00072104"/>
    <w:rsid w:val="00072F9D"/>
    <w:rsid w:val="00084434"/>
    <w:rsid w:val="00111452"/>
    <w:rsid w:val="00195D36"/>
    <w:rsid w:val="00315DA5"/>
    <w:rsid w:val="003160F5"/>
    <w:rsid w:val="00481F21"/>
    <w:rsid w:val="004C090C"/>
    <w:rsid w:val="004C2734"/>
    <w:rsid w:val="005658C9"/>
    <w:rsid w:val="00565910"/>
    <w:rsid w:val="006C3294"/>
    <w:rsid w:val="006C3E1B"/>
    <w:rsid w:val="00704FF0"/>
    <w:rsid w:val="00721EA5"/>
    <w:rsid w:val="007417BA"/>
    <w:rsid w:val="00795B95"/>
    <w:rsid w:val="007D0068"/>
    <w:rsid w:val="00806997"/>
    <w:rsid w:val="008B3E83"/>
    <w:rsid w:val="00A80556"/>
    <w:rsid w:val="00B2622E"/>
    <w:rsid w:val="00B410FD"/>
    <w:rsid w:val="00C64799"/>
    <w:rsid w:val="00CA4E84"/>
    <w:rsid w:val="00CB2610"/>
    <w:rsid w:val="00CF1F70"/>
    <w:rsid w:val="00DB47FD"/>
    <w:rsid w:val="00DB6271"/>
    <w:rsid w:val="00E06C9D"/>
    <w:rsid w:val="00E85891"/>
    <w:rsid w:val="00FA0DFD"/>
    <w:rsid w:val="00FE33C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C773"/>
  <w15:docId w15:val="{1AED1239-4A40-4346-A6D1-2B40EFB8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rPr>
      <w:rFonts w:ascii="Calibri" w:eastAsia="Calibri" w:hAnsi="Calibri" w:cs="Calibri"/>
      <w:sz w:val="22"/>
      <w:szCs w:val="22"/>
    </w:rPr>
  </w:style>
  <w:style w:type="paragraph" w:styleId="Kop1">
    <w:name w:val="heading 1"/>
    <w:basedOn w:val="Standaard"/>
    <w:next w:val="Standa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qFormat/>
    <w:rsid w:val="00EF7B96"/>
    <w:pPr>
      <w:keepNext/>
      <w:spacing w:before="240" w:after="60"/>
      <w:outlineLvl w:val="1"/>
    </w:pPr>
    <w:rPr>
      <w:rFonts w:ascii="Times New Roman" w:eastAsia="Times New Roman" w:hAnsi="Times New Roman" w:cs="Times New Roman"/>
      <w:b/>
      <w:bCs/>
      <w:iCs/>
      <w:sz w:val="36"/>
      <w:szCs w:val="36"/>
    </w:rPr>
  </w:style>
  <w:style w:type="paragraph" w:styleId="Kop3">
    <w:name w:val="heading 3"/>
    <w:basedOn w:val="Standaard"/>
    <w:next w:val="Standaard"/>
    <w:qFormat/>
    <w:rsid w:val="00EF7B96"/>
    <w:pPr>
      <w:keepNext/>
      <w:spacing w:before="240" w:after="60"/>
      <w:outlineLvl w:val="2"/>
    </w:pPr>
    <w:rPr>
      <w:rFonts w:ascii="Times New Roman" w:eastAsia="Times New Roman" w:hAnsi="Times New Roman" w:cs="Times New Roman"/>
      <w:b/>
      <w:bCs/>
      <w:sz w:val="28"/>
      <w:szCs w:val="28"/>
    </w:rPr>
  </w:style>
  <w:style w:type="paragraph" w:styleId="Kop4">
    <w:name w:val="heading 4"/>
    <w:basedOn w:val="Standaard"/>
    <w:next w:val="Standaard"/>
    <w:qFormat/>
    <w:rsid w:val="00EF7B96"/>
    <w:pPr>
      <w:keepNext/>
      <w:spacing w:before="240" w:after="60"/>
      <w:outlineLvl w:val="3"/>
    </w:pPr>
    <w:rPr>
      <w:rFonts w:ascii="Times New Roman" w:eastAsia="Times New Roman" w:hAnsi="Times New Roman" w:cs="Times New Roman"/>
      <w:b/>
      <w:bCs/>
      <w:sz w:val="24"/>
      <w:szCs w:val="24"/>
    </w:rPr>
  </w:style>
  <w:style w:type="paragraph" w:styleId="Kop5">
    <w:name w:val="heading 5"/>
    <w:basedOn w:val="Standaard"/>
    <w:next w:val="Standaard"/>
    <w:qFormat/>
    <w:rsid w:val="00EF7B96"/>
    <w:pPr>
      <w:spacing w:before="240" w:after="60"/>
      <w:outlineLvl w:val="4"/>
    </w:pPr>
    <w:rPr>
      <w:rFonts w:ascii="Times New Roman" w:eastAsia="Times New Roman" w:hAnsi="Times New Roman" w:cs="Times New Roman"/>
      <w:b/>
      <w:bCs/>
      <w:iCs/>
      <w:sz w:val="20"/>
      <w:szCs w:val="20"/>
    </w:rPr>
  </w:style>
  <w:style w:type="paragraph" w:styleId="Kop6">
    <w:name w:val="heading 6"/>
    <w:basedOn w:val="Standaard"/>
    <w:next w:val="Standaard"/>
    <w:qFormat/>
    <w:rsid w:val="00EF7B96"/>
    <w:pPr>
      <w:spacing w:before="240" w:after="60"/>
      <w:outlineLvl w:val="5"/>
    </w:pPr>
    <w:rPr>
      <w:rFonts w:ascii="Times New Roman" w:eastAsia="Times New Roman" w:hAnsi="Times New Roman" w:cs="Times New Roman"/>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64F60"/>
    <w:rPr>
      <w:sz w:val="16"/>
      <w:szCs w:val="16"/>
    </w:rPr>
  </w:style>
  <w:style w:type="paragraph" w:styleId="Tekstopmerking">
    <w:name w:val="annotation text"/>
    <w:basedOn w:val="Standaard"/>
    <w:link w:val="TekstopmerkingChar"/>
    <w:uiPriority w:val="99"/>
    <w:semiHidden/>
    <w:unhideWhenUsed/>
    <w:rsid w:val="00064F60"/>
    <w:rPr>
      <w:sz w:val="20"/>
      <w:szCs w:val="20"/>
    </w:rPr>
  </w:style>
  <w:style w:type="character" w:customStyle="1" w:styleId="TekstopmerkingChar">
    <w:name w:val="Tekst opmerking Char"/>
    <w:basedOn w:val="Standaardalinea-lettertype"/>
    <w:link w:val="Tekstopmerking"/>
    <w:uiPriority w:val="99"/>
    <w:semiHidden/>
    <w:rsid w:val="00064F60"/>
    <w:rPr>
      <w:rFonts w:ascii="Calibri" w:eastAsia="Calibri" w:hAnsi="Calibri" w:cs="Calibri"/>
    </w:rPr>
  </w:style>
  <w:style w:type="paragraph" w:styleId="Onderwerpvanopmerking">
    <w:name w:val="annotation subject"/>
    <w:basedOn w:val="Tekstopmerking"/>
    <w:next w:val="Tekstopmerking"/>
    <w:link w:val="OnderwerpvanopmerkingChar"/>
    <w:uiPriority w:val="99"/>
    <w:semiHidden/>
    <w:unhideWhenUsed/>
    <w:rsid w:val="00064F60"/>
    <w:rPr>
      <w:b/>
      <w:bCs/>
    </w:rPr>
  </w:style>
  <w:style w:type="character" w:customStyle="1" w:styleId="OnderwerpvanopmerkingChar">
    <w:name w:val="Onderwerp van opmerking Char"/>
    <w:basedOn w:val="TekstopmerkingChar"/>
    <w:link w:val="Onderwerpvanopmerking"/>
    <w:uiPriority w:val="99"/>
    <w:semiHidden/>
    <w:rsid w:val="00064F60"/>
    <w:rPr>
      <w:rFonts w:ascii="Calibri" w:eastAsia="Calibri" w:hAnsi="Calibri" w:cs="Calibri"/>
      <w:b/>
      <w:bCs/>
    </w:rPr>
  </w:style>
  <w:style w:type="character" w:styleId="Hyperlink">
    <w:name w:val="Hyperlink"/>
    <w:basedOn w:val="Standaardalinea-lettertype"/>
    <w:uiPriority w:val="99"/>
    <w:unhideWhenUsed/>
    <w:rsid w:val="00721EA5"/>
    <w:rPr>
      <w:color w:val="0000FF" w:themeColor="hyperlink"/>
      <w:u w:val="single"/>
    </w:rPr>
  </w:style>
  <w:style w:type="character" w:styleId="Onopgelostemelding">
    <w:name w:val="Unresolved Mention"/>
    <w:basedOn w:val="Standaardalinea-lettertype"/>
    <w:uiPriority w:val="99"/>
    <w:semiHidden/>
    <w:unhideWhenUsed/>
    <w:rsid w:val="00721EA5"/>
    <w:rPr>
      <w:color w:val="605E5C"/>
      <w:shd w:val="clear" w:color="auto" w:fill="E1DFDD"/>
    </w:rPr>
  </w:style>
  <w:style w:type="paragraph" w:styleId="Revisie">
    <w:name w:val="Revision"/>
    <w:hidden/>
    <w:uiPriority w:val="99"/>
    <w:semiHidden/>
    <w:rsid w:val="00072F9D"/>
    <w:rPr>
      <w:rFonts w:ascii="Calibri" w:eastAsia="Calibri" w:hAnsi="Calibri" w:cs="Calibri"/>
      <w:sz w:val="22"/>
      <w:szCs w:val="22"/>
    </w:rPr>
  </w:style>
  <w:style w:type="character" w:styleId="GevolgdeHyperlink">
    <w:name w:val="FollowedHyperlink"/>
    <w:basedOn w:val="Standaardalinea-lettertype"/>
    <w:uiPriority w:val="99"/>
    <w:semiHidden/>
    <w:unhideWhenUsed/>
    <w:rsid w:val="00072104"/>
    <w:rPr>
      <w:color w:val="800080" w:themeColor="followedHyperlink"/>
      <w:u w:val="single"/>
    </w:rPr>
  </w:style>
  <w:style w:type="paragraph" w:styleId="Geenafstand">
    <w:name w:val="No Spacing"/>
    <w:uiPriority w:val="1"/>
    <w:qFormat/>
    <w:rsid w:val="00FA0DF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sideo.com" TargetMode="External"/><Relationship Id="rId3" Type="http://schemas.openxmlformats.org/officeDocument/2006/relationships/settings" Target="settings.xml"/><Relationship Id="rId7" Type="http://schemas.openxmlformats.org/officeDocument/2006/relationships/hyperlink" Target="https://www-bbc-com.cdn.ampproject.org/c/s/www.bbc.com/news/education-58285359.a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Fayard, Daphne</dc:creator>
  <cp:lastModifiedBy>Rob van Mil</cp:lastModifiedBy>
  <cp:revision>2</cp:revision>
  <dcterms:created xsi:type="dcterms:W3CDTF">2022-01-31T07:41:00Z</dcterms:created>
  <dcterms:modified xsi:type="dcterms:W3CDTF">2022-01-31T07:41:00Z</dcterms:modified>
</cp:coreProperties>
</file>