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2383" w14:textId="7F623B40" w:rsidR="00F42D85" w:rsidRPr="00413716" w:rsidRDefault="0066620B" w:rsidP="0066620B">
      <w:pPr>
        <w:pStyle w:val="Geenafstand"/>
        <w:jc w:val="center"/>
        <w:rPr>
          <w:rFonts w:ascii="Calibri" w:hAnsi="Calibri" w:cs="Calibri"/>
        </w:rPr>
      </w:pPr>
      <w:r w:rsidRPr="00413716">
        <w:rPr>
          <w:rFonts w:ascii="Calibri" w:hAnsi="Calibri" w:cs="Calibri"/>
        </w:rPr>
        <w:t>P E R S B E R I C H T</w:t>
      </w:r>
    </w:p>
    <w:p w14:paraId="2E7E2C1E" w14:textId="77777777" w:rsidR="00413716" w:rsidRPr="00413716" w:rsidRDefault="00413716" w:rsidP="0066620B">
      <w:pPr>
        <w:pStyle w:val="Geenafstand"/>
        <w:rPr>
          <w:rFonts w:ascii="Calibri" w:hAnsi="Calibri" w:cs="Calibri"/>
        </w:rPr>
      </w:pPr>
    </w:p>
    <w:p w14:paraId="5BB43E94" w14:textId="63AB367E" w:rsidR="0066620B" w:rsidRPr="00413716" w:rsidRDefault="00413716" w:rsidP="0066620B">
      <w:pPr>
        <w:pStyle w:val="Geenafstand"/>
        <w:rPr>
          <w:rFonts w:ascii="Calibri" w:hAnsi="Calibri" w:cs="Calibri"/>
          <w:b/>
          <w:bCs/>
          <w:sz w:val="28"/>
          <w:szCs w:val="28"/>
        </w:rPr>
      </w:pPr>
      <w:r w:rsidRPr="00413716">
        <w:rPr>
          <w:rFonts w:ascii="Calibri" w:hAnsi="Calibri" w:cs="Calibri"/>
          <w:b/>
          <w:bCs/>
          <w:sz w:val="28"/>
          <w:szCs w:val="28"/>
        </w:rPr>
        <w:t xml:space="preserve">Skills Intelligence Model verbindt technische innovatie met vaardigheidsontwikkeling </w:t>
      </w:r>
    </w:p>
    <w:p w14:paraId="0347A7A6" w14:textId="77777777" w:rsidR="00413716" w:rsidRDefault="00413716" w:rsidP="0066620B">
      <w:pPr>
        <w:pStyle w:val="Geenafstand"/>
        <w:rPr>
          <w:rFonts w:ascii="Calibri" w:hAnsi="Calibri" w:cs="Calibri"/>
        </w:rPr>
      </w:pPr>
    </w:p>
    <w:p w14:paraId="7C82ABE6" w14:textId="157DD26C" w:rsidR="00413716" w:rsidRDefault="001400E0" w:rsidP="0066620B">
      <w:pPr>
        <w:pStyle w:val="Geenafstand"/>
        <w:rPr>
          <w:rFonts w:ascii="Calibri" w:hAnsi="Calibri" w:cs="Calibri"/>
          <w:b/>
          <w:bCs/>
        </w:rPr>
      </w:pPr>
      <w:r w:rsidRPr="001400E0">
        <w:rPr>
          <w:rFonts w:ascii="Calibri" w:hAnsi="Calibri" w:cs="Calibri"/>
          <w:b/>
          <w:bCs/>
        </w:rPr>
        <w:t xml:space="preserve">Onderwijsinstellingen, bedrijven en beleidsmakers staan voor de uitdaging om opleidingen en bijscholing tijdig af te stemmen op technologische innovaties. Het Skills Intelligence Model biedt hiervoor een systematische en onderbouwde aanpak. Met dit model maakt ISSO inzichtelijk welke vaardigheden nodig zijn om innovaties succesvol toe te passen en hoe </w:t>
      </w:r>
      <w:r w:rsidR="00153B11">
        <w:rPr>
          <w:rFonts w:ascii="Calibri" w:hAnsi="Calibri" w:cs="Calibri"/>
          <w:b/>
          <w:bCs/>
        </w:rPr>
        <w:t xml:space="preserve">we </w:t>
      </w:r>
      <w:r w:rsidRPr="001400E0">
        <w:rPr>
          <w:rFonts w:ascii="Calibri" w:hAnsi="Calibri" w:cs="Calibri"/>
          <w:b/>
          <w:bCs/>
        </w:rPr>
        <w:t xml:space="preserve">deze </w:t>
      </w:r>
      <w:r w:rsidR="00153B11">
        <w:rPr>
          <w:rFonts w:ascii="Calibri" w:hAnsi="Calibri" w:cs="Calibri"/>
          <w:b/>
          <w:bCs/>
        </w:rPr>
        <w:t xml:space="preserve">kunnen </w:t>
      </w:r>
      <w:r w:rsidRPr="001400E0">
        <w:rPr>
          <w:rFonts w:ascii="Calibri" w:hAnsi="Calibri" w:cs="Calibri"/>
          <w:b/>
          <w:bCs/>
        </w:rPr>
        <w:t>verta</w:t>
      </w:r>
      <w:r w:rsidR="00153B11">
        <w:rPr>
          <w:rFonts w:ascii="Calibri" w:hAnsi="Calibri" w:cs="Calibri"/>
          <w:b/>
          <w:bCs/>
        </w:rPr>
        <w:t>l</w:t>
      </w:r>
      <w:r w:rsidRPr="001400E0">
        <w:rPr>
          <w:rFonts w:ascii="Calibri" w:hAnsi="Calibri" w:cs="Calibri"/>
          <w:b/>
          <w:bCs/>
        </w:rPr>
        <w:t>en</w:t>
      </w:r>
      <w:r w:rsidR="00153B11">
        <w:rPr>
          <w:rFonts w:ascii="Calibri" w:hAnsi="Calibri" w:cs="Calibri"/>
          <w:b/>
          <w:bCs/>
        </w:rPr>
        <w:t xml:space="preserve"> </w:t>
      </w:r>
      <w:r w:rsidRPr="001400E0">
        <w:rPr>
          <w:rFonts w:ascii="Calibri" w:hAnsi="Calibri" w:cs="Calibri"/>
          <w:b/>
          <w:bCs/>
        </w:rPr>
        <w:t>naar concrete, toetsbare leeruitkomsten. De methodiek is uitgewerkt in het nieuwe ISSO-rapport Skills Intelligence Model.</w:t>
      </w:r>
    </w:p>
    <w:p w14:paraId="70ECD72C" w14:textId="77777777" w:rsidR="001400E0" w:rsidRDefault="001400E0" w:rsidP="0066620B">
      <w:pPr>
        <w:pStyle w:val="Geenafstand"/>
        <w:rPr>
          <w:rFonts w:ascii="Calibri" w:hAnsi="Calibri" w:cs="Calibri"/>
          <w:b/>
          <w:bCs/>
        </w:rPr>
      </w:pPr>
    </w:p>
    <w:p w14:paraId="51E6D084" w14:textId="0A7FD34E" w:rsidR="00413716" w:rsidRDefault="00413716" w:rsidP="0066620B">
      <w:pPr>
        <w:pStyle w:val="Geenafstand"/>
        <w:rPr>
          <w:rFonts w:ascii="Calibri" w:hAnsi="Calibri" w:cs="Calibri"/>
        </w:rPr>
      </w:pPr>
      <w:r w:rsidRPr="00413716">
        <w:rPr>
          <w:rFonts w:ascii="Calibri" w:hAnsi="Calibri" w:cs="Calibri"/>
        </w:rPr>
        <w:t xml:space="preserve">Technologische ontwikkelingen volgen elkaar in hoog tempo op. Onderwijsinstellingen en bedrijven staan voor de uitdaging om tijdig te anticiperen op nieuwe </w:t>
      </w:r>
      <w:r>
        <w:rPr>
          <w:rFonts w:ascii="Calibri" w:hAnsi="Calibri" w:cs="Calibri"/>
        </w:rPr>
        <w:t>vaardigheids</w:t>
      </w:r>
      <w:r w:rsidRPr="00413716">
        <w:rPr>
          <w:rFonts w:ascii="Calibri" w:hAnsi="Calibri" w:cs="Calibri"/>
        </w:rPr>
        <w:t>behoeften. Het Skills Intelligence Model biedt hiervoor een gestructureerde aanpak. Door innovaties vanaf een vroeg stadium te analysere</w:t>
      </w:r>
      <w:r>
        <w:rPr>
          <w:rFonts w:ascii="Calibri" w:hAnsi="Calibri" w:cs="Calibri"/>
        </w:rPr>
        <w:t xml:space="preserve">n, </w:t>
      </w:r>
      <w:r w:rsidR="00CA20CF">
        <w:rPr>
          <w:rFonts w:ascii="Calibri" w:hAnsi="Calibri" w:cs="Calibri"/>
        </w:rPr>
        <w:t xml:space="preserve">herkent </w:t>
      </w:r>
      <w:r w:rsidRPr="00413716">
        <w:rPr>
          <w:rFonts w:ascii="Calibri" w:hAnsi="Calibri" w:cs="Calibri"/>
        </w:rPr>
        <w:t xml:space="preserve">het model leerbehoeften voordat tekorten </w:t>
      </w:r>
      <w:r w:rsidR="00153B11">
        <w:rPr>
          <w:rFonts w:ascii="Calibri" w:hAnsi="Calibri" w:cs="Calibri"/>
        </w:rPr>
        <w:t xml:space="preserve">kunnen </w:t>
      </w:r>
      <w:r w:rsidRPr="00413716">
        <w:rPr>
          <w:rFonts w:ascii="Calibri" w:hAnsi="Calibri" w:cs="Calibri"/>
        </w:rPr>
        <w:t>ontstaan.</w:t>
      </w:r>
    </w:p>
    <w:p w14:paraId="33956BD7" w14:textId="77777777" w:rsidR="00413716" w:rsidRDefault="00413716" w:rsidP="0066620B">
      <w:pPr>
        <w:pStyle w:val="Geenafstand"/>
        <w:rPr>
          <w:rFonts w:ascii="Calibri" w:hAnsi="Calibri" w:cs="Calibri"/>
        </w:rPr>
      </w:pPr>
    </w:p>
    <w:p w14:paraId="59AB180E" w14:textId="77777777" w:rsidR="00413716" w:rsidRPr="00413716" w:rsidRDefault="00413716" w:rsidP="00413716">
      <w:pPr>
        <w:pStyle w:val="Geenafstand"/>
        <w:rPr>
          <w:rFonts w:ascii="Calibri" w:hAnsi="Calibri" w:cs="Calibri"/>
          <w:b/>
          <w:bCs/>
        </w:rPr>
      </w:pPr>
      <w:r w:rsidRPr="00413716">
        <w:rPr>
          <w:rFonts w:ascii="Calibri" w:hAnsi="Calibri" w:cs="Calibri"/>
          <w:b/>
          <w:bCs/>
        </w:rPr>
        <w:t>Drie stappen naar toekomstbestendige opleidingen</w:t>
      </w:r>
    </w:p>
    <w:p w14:paraId="13C6BC29" w14:textId="3FB76DEF" w:rsidR="00413716" w:rsidRPr="00413716" w:rsidRDefault="00413716" w:rsidP="00413716">
      <w:pPr>
        <w:pStyle w:val="Geenafstand"/>
        <w:rPr>
          <w:rFonts w:ascii="Calibri" w:hAnsi="Calibri" w:cs="Calibri"/>
        </w:rPr>
      </w:pPr>
      <w:r w:rsidRPr="00413716">
        <w:rPr>
          <w:rFonts w:ascii="Calibri" w:hAnsi="Calibri" w:cs="Calibri"/>
        </w:rPr>
        <w:t xml:space="preserve">Het model werkt in drie stappen. Eerst </w:t>
      </w:r>
      <w:r w:rsidR="00CA20CF">
        <w:rPr>
          <w:rFonts w:ascii="Calibri" w:hAnsi="Calibri" w:cs="Calibri"/>
        </w:rPr>
        <w:t xml:space="preserve">inventariseert </w:t>
      </w:r>
      <w:r w:rsidRPr="00413716">
        <w:rPr>
          <w:rFonts w:ascii="Calibri" w:hAnsi="Calibri" w:cs="Calibri"/>
        </w:rPr>
        <w:t xml:space="preserve">een Innovatie Analyse welke technologieën opkomen en welke vaardigheden </w:t>
      </w:r>
      <w:r w:rsidR="00CA20CF">
        <w:rPr>
          <w:rFonts w:ascii="Calibri" w:hAnsi="Calibri" w:cs="Calibri"/>
        </w:rPr>
        <w:t>daarbij horen</w:t>
      </w:r>
      <w:r w:rsidRPr="00413716">
        <w:rPr>
          <w:rFonts w:ascii="Calibri" w:hAnsi="Calibri" w:cs="Calibri"/>
        </w:rPr>
        <w:t xml:space="preserve">. Vervolgens identificeert de Skills </w:t>
      </w:r>
      <w:proofErr w:type="spellStart"/>
      <w:r w:rsidRPr="00413716">
        <w:rPr>
          <w:rFonts w:ascii="Calibri" w:hAnsi="Calibri" w:cs="Calibri"/>
        </w:rPr>
        <w:t>Mapping</w:t>
      </w:r>
      <w:proofErr w:type="spellEnd"/>
      <w:r w:rsidRPr="00413716">
        <w:rPr>
          <w:rFonts w:ascii="Calibri" w:hAnsi="Calibri" w:cs="Calibri"/>
        </w:rPr>
        <w:t xml:space="preserve"> in detail welke beroepen veranderen en welke taken en verantwoordelijkheden verschuiven. Ten slotte vertaalt het model deze inzichten naar Units of Learning </w:t>
      </w:r>
      <w:proofErr w:type="spellStart"/>
      <w:r w:rsidRPr="00413716">
        <w:rPr>
          <w:rFonts w:ascii="Calibri" w:hAnsi="Calibri" w:cs="Calibri"/>
        </w:rPr>
        <w:t>Outcomes</w:t>
      </w:r>
      <w:proofErr w:type="spellEnd"/>
      <w:r w:rsidRPr="00413716">
        <w:rPr>
          <w:rFonts w:ascii="Calibri" w:hAnsi="Calibri" w:cs="Calibri"/>
        </w:rPr>
        <w:t xml:space="preserve"> (</w:t>
      </w:r>
      <w:proofErr w:type="spellStart"/>
      <w:r w:rsidRPr="00413716">
        <w:rPr>
          <w:rFonts w:ascii="Calibri" w:hAnsi="Calibri" w:cs="Calibri"/>
        </w:rPr>
        <w:t>ULO's</w:t>
      </w:r>
      <w:proofErr w:type="spellEnd"/>
      <w:r w:rsidRPr="00413716">
        <w:rPr>
          <w:rFonts w:ascii="Calibri" w:hAnsi="Calibri" w:cs="Calibri"/>
        </w:rPr>
        <w:t>): concrete, toetsbare leeruitkomsten die de basis vormen voor modulaire opleidingsprogramma's.</w:t>
      </w:r>
    </w:p>
    <w:p w14:paraId="42DFECEA" w14:textId="77777777" w:rsidR="00413716" w:rsidRDefault="00413716" w:rsidP="00413716">
      <w:pPr>
        <w:pStyle w:val="Geenafstand"/>
        <w:rPr>
          <w:rFonts w:ascii="Calibri" w:hAnsi="Calibri" w:cs="Calibri"/>
        </w:rPr>
      </w:pPr>
    </w:p>
    <w:p w14:paraId="4A2D3A06" w14:textId="77C45AE5" w:rsidR="00413716" w:rsidRPr="00413716" w:rsidRDefault="00413716" w:rsidP="00413716">
      <w:pPr>
        <w:pStyle w:val="Geenafstand"/>
        <w:rPr>
          <w:rFonts w:ascii="Calibri" w:hAnsi="Calibri" w:cs="Calibri"/>
          <w:b/>
          <w:bCs/>
        </w:rPr>
      </w:pPr>
      <w:r w:rsidRPr="00413716">
        <w:rPr>
          <w:rFonts w:ascii="Calibri" w:hAnsi="Calibri" w:cs="Calibri"/>
          <w:b/>
          <w:bCs/>
        </w:rPr>
        <w:t>Europese kaders als fundament</w:t>
      </w:r>
    </w:p>
    <w:p w14:paraId="4417DCCF" w14:textId="77777777" w:rsidR="00413716" w:rsidRPr="00413716" w:rsidRDefault="00413716" w:rsidP="00413716">
      <w:pPr>
        <w:pStyle w:val="Geenafstand"/>
        <w:rPr>
          <w:rFonts w:ascii="Calibri" w:hAnsi="Calibri" w:cs="Calibri"/>
        </w:rPr>
      </w:pPr>
      <w:r w:rsidRPr="00413716">
        <w:rPr>
          <w:rFonts w:ascii="Calibri" w:hAnsi="Calibri" w:cs="Calibri"/>
        </w:rPr>
        <w:t>Het model sluit naadloos aan op Europese standaarden zoals het EQF (Europees Kwalificatieraamwerk), de CEDEFOP-richtlijnen en de ESCO-database. Hierdoor vergelijken gebruikers de leeruitkomsten internationaal en koppelen ze deze direct aan arbeidsmarktbehoeften. Professionals maken hun competenties zichtbaar, ook als zij deze buiten het formele onderwijs verwierven.</w:t>
      </w:r>
    </w:p>
    <w:p w14:paraId="011290DA" w14:textId="77777777" w:rsidR="00413716" w:rsidRDefault="00413716" w:rsidP="00413716">
      <w:pPr>
        <w:pStyle w:val="Geenafstand"/>
        <w:rPr>
          <w:rFonts w:ascii="Calibri" w:hAnsi="Calibri" w:cs="Calibri"/>
        </w:rPr>
      </w:pPr>
    </w:p>
    <w:p w14:paraId="627EC8DD" w14:textId="2390B23D" w:rsidR="00413716" w:rsidRPr="00413716" w:rsidRDefault="00413716" w:rsidP="00413716">
      <w:pPr>
        <w:pStyle w:val="Geenafstand"/>
        <w:rPr>
          <w:rFonts w:ascii="Calibri" w:hAnsi="Calibri" w:cs="Calibri"/>
          <w:b/>
          <w:bCs/>
        </w:rPr>
      </w:pPr>
      <w:r w:rsidRPr="00413716">
        <w:rPr>
          <w:rFonts w:ascii="Calibri" w:hAnsi="Calibri" w:cs="Calibri"/>
          <w:b/>
          <w:bCs/>
        </w:rPr>
        <w:t>Voor onderwijs, bedrijfsleven en beleid</w:t>
      </w:r>
    </w:p>
    <w:p w14:paraId="60882908" w14:textId="44538BBA" w:rsidR="00F42D85" w:rsidRPr="00413716" w:rsidRDefault="00CA20CF" w:rsidP="00CA20CF">
      <w:pPr>
        <w:pStyle w:val="Geenafstand"/>
        <w:rPr>
          <w:rFonts w:ascii="Calibri" w:hAnsi="Calibri" w:cs="Calibri"/>
        </w:rPr>
      </w:pPr>
      <w:r w:rsidRPr="00CA20CF">
        <w:rPr>
          <w:rFonts w:ascii="Calibri" w:hAnsi="Calibri" w:cs="Calibri"/>
        </w:rPr>
        <w:t xml:space="preserve">Het model ondersteunt professionals in onderwijs, bedrijfsleven en beleid bij het actualiseren van </w:t>
      </w:r>
      <w:r>
        <w:rPr>
          <w:rFonts w:ascii="Calibri" w:hAnsi="Calibri" w:cs="Calibri"/>
        </w:rPr>
        <w:t>onderwijsprogramma’s</w:t>
      </w:r>
      <w:r w:rsidRPr="00CA20CF">
        <w:rPr>
          <w:rFonts w:ascii="Calibri" w:hAnsi="Calibri" w:cs="Calibri"/>
        </w:rPr>
        <w:t xml:space="preserve">, het ontwikkelen van relevante vaardigheden en het signaleren van regionale behoeften. Onderwijsinstellingen gebruiken het om modules tijdig aan te passen aan innovatierichtingen. Bedrijven en HR-professionals verkrijgen inzicht in welke competenties innovatie stimuleren. Beleidsmakers benutten de uitkomsten om projecten te initiëren en maatregelen te ontwikkelen. </w:t>
      </w:r>
      <w:r>
        <w:rPr>
          <w:rFonts w:ascii="Calibri" w:hAnsi="Calibri" w:cs="Calibri"/>
        </w:rPr>
        <w:t xml:space="preserve">Door te anticiperen in plaats van achteraf te reageren op verandering, </w:t>
      </w:r>
      <w:r w:rsidR="00153B11">
        <w:rPr>
          <w:rFonts w:ascii="Calibri" w:hAnsi="Calibri" w:cs="Calibri"/>
        </w:rPr>
        <w:t>help</w:t>
      </w:r>
      <w:r>
        <w:rPr>
          <w:rFonts w:ascii="Calibri" w:hAnsi="Calibri" w:cs="Calibri"/>
        </w:rPr>
        <w:t xml:space="preserve">t dit ISSO-rapport de kloof tussen het </w:t>
      </w:r>
      <w:r w:rsidRPr="00CA20CF">
        <w:rPr>
          <w:rFonts w:ascii="Calibri" w:hAnsi="Calibri" w:cs="Calibri"/>
        </w:rPr>
        <w:t xml:space="preserve">onderwijs en </w:t>
      </w:r>
      <w:r>
        <w:rPr>
          <w:rFonts w:ascii="Calibri" w:hAnsi="Calibri" w:cs="Calibri"/>
        </w:rPr>
        <w:t xml:space="preserve">de </w:t>
      </w:r>
      <w:r w:rsidRPr="00CA20CF">
        <w:rPr>
          <w:rFonts w:ascii="Calibri" w:hAnsi="Calibri" w:cs="Calibri"/>
        </w:rPr>
        <w:t>arbeidsmarkt</w:t>
      </w:r>
      <w:r w:rsidR="00153B11">
        <w:rPr>
          <w:rFonts w:ascii="Calibri" w:hAnsi="Calibri" w:cs="Calibri"/>
        </w:rPr>
        <w:t xml:space="preserve"> te verkleinen</w:t>
      </w:r>
      <w:r>
        <w:rPr>
          <w:rFonts w:ascii="Calibri" w:hAnsi="Calibri" w:cs="Calibri"/>
        </w:rPr>
        <w:t>.</w:t>
      </w:r>
      <w:r w:rsidR="00F42D85" w:rsidRPr="00413716">
        <w:rPr>
          <w:rFonts w:ascii="Calibri" w:hAnsi="Calibri" w:cs="Calibri"/>
        </w:rPr>
        <w:br/>
      </w:r>
      <w:r w:rsidR="00F42D85" w:rsidRPr="00413716">
        <w:rPr>
          <w:rFonts w:ascii="Calibri" w:hAnsi="Calibri" w:cs="Calibri"/>
        </w:rPr>
        <w:br/>
        <w:t>Je vindt de kennis in het ISSO-</w:t>
      </w:r>
      <w:r w:rsidR="00CE627C" w:rsidRPr="00413716">
        <w:rPr>
          <w:rFonts w:ascii="Calibri" w:hAnsi="Calibri" w:cs="Calibri"/>
        </w:rPr>
        <w:t>rapport Skills Intelligence model</w:t>
      </w:r>
      <w:r w:rsidR="00F42D85" w:rsidRPr="00413716">
        <w:rPr>
          <w:rFonts w:ascii="Calibri" w:hAnsi="Calibri" w:cs="Calibri"/>
        </w:rPr>
        <w:t xml:space="preserve"> op BouwZo.nl.  </w:t>
      </w:r>
      <w:r w:rsidR="006F3C11" w:rsidRPr="00413716">
        <w:rPr>
          <w:rFonts w:ascii="Calibri" w:hAnsi="Calibri" w:cs="Calibri"/>
        </w:rPr>
        <w:t xml:space="preserve">Nog geen toegang? Vraag dan een gratis proeflicentie aan via </w:t>
      </w:r>
      <w:hyperlink r:id="rId7" w:history="1">
        <w:r w:rsidR="006F3C11" w:rsidRPr="00413716">
          <w:rPr>
            <w:rStyle w:val="Hyperlink"/>
            <w:rFonts w:ascii="Calibri" w:hAnsi="Calibri" w:cs="Calibri"/>
          </w:rPr>
          <w:t>klantenservice@bouwzo.nl</w:t>
        </w:r>
      </w:hyperlink>
      <w:r w:rsidR="006F3C11" w:rsidRPr="00413716">
        <w:rPr>
          <w:rFonts w:ascii="Calibri" w:hAnsi="Calibri" w:cs="Calibri"/>
        </w:rPr>
        <w:t xml:space="preserve"> en ontvang vijf dagen vrijblijvend toegang tot BouwZo.</w:t>
      </w:r>
    </w:p>
    <w:p w14:paraId="3930B7BB" w14:textId="59C37C49" w:rsidR="00AB2AFC" w:rsidRPr="00413716" w:rsidRDefault="00AB2AFC" w:rsidP="0066620B">
      <w:pPr>
        <w:pStyle w:val="Geenafstand"/>
        <w:rPr>
          <w:rFonts w:ascii="Calibri" w:hAnsi="Calibri" w:cs="Calibri"/>
        </w:rPr>
      </w:pPr>
    </w:p>
    <w:p w14:paraId="12887AF2" w14:textId="77777777" w:rsidR="00BF500B" w:rsidRPr="00413716" w:rsidRDefault="00BF500B" w:rsidP="00BF500B">
      <w:pPr>
        <w:pStyle w:val="Geenafstand"/>
        <w:pBdr>
          <w:bottom w:val="single" w:sz="6" w:space="1" w:color="auto"/>
        </w:pBdr>
        <w:rPr>
          <w:rFonts w:ascii="Calibri" w:eastAsia="Times New Roman" w:hAnsi="Calibri" w:cs="Calibri"/>
          <w:i/>
          <w:lang w:eastAsia="nl-NL"/>
        </w:rPr>
      </w:pPr>
      <w:r w:rsidRPr="00413716">
        <w:rPr>
          <w:rFonts w:ascii="Calibri" w:eastAsia="Times New Roman" w:hAnsi="Calibri" w:cs="Calibri"/>
          <w:i/>
          <w:lang w:eastAsia="nl-NL"/>
        </w:rPr>
        <w:t xml:space="preserve">- einde bericht – </w:t>
      </w:r>
    </w:p>
    <w:p w14:paraId="18E14A4B" w14:textId="77777777" w:rsidR="00BF500B" w:rsidRPr="00413716" w:rsidRDefault="00BF500B" w:rsidP="00BF500B">
      <w:pPr>
        <w:pStyle w:val="Geenafstand"/>
        <w:rPr>
          <w:rFonts w:ascii="Calibri" w:hAnsi="Calibri" w:cs="Calibri"/>
          <w:i/>
        </w:rPr>
      </w:pPr>
    </w:p>
    <w:p w14:paraId="28E98CFD" w14:textId="4907AAF2" w:rsidR="00BF500B" w:rsidRPr="00D60AD8" w:rsidRDefault="00BF500B" w:rsidP="001400E0">
      <w:pPr>
        <w:pStyle w:val="Geenafstand"/>
        <w:rPr>
          <w:rFonts w:ascii="Calibri" w:hAnsi="Calibri" w:cs="Calibri"/>
        </w:rPr>
      </w:pPr>
      <w:r w:rsidRPr="00413716">
        <w:rPr>
          <w:rFonts w:ascii="Calibri" w:hAnsi="Calibri" w:cs="Calibri"/>
          <w:i/>
        </w:rPr>
        <w:t>Noot voor de redactie, niet voor publicatie:</w:t>
      </w:r>
      <w:r w:rsidRPr="00413716">
        <w:rPr>
          <w:rFonts w:ascii="Calibri" w:hAnsi="Calibri" w:cs="Calibri"/>
          <w:i/>
        </w:rPr>
        <w:br/>
      </w:r>
      <w:r w:rsidRPr="00413716">
        <w:rPr>
          <w:rFonts w:ascii="Calibri" w:hAnsi="Calibri" w:cs="Calibri"/>
          <w:iCs/>
        </w:rPr>
        <w:t>Voor meer informatie of aanvullend beeldmateriaal kunt u contact opnemen met:</w:t>
      </w:r>
      <w:r w:rsidRPr="00413716">
        <w:rPr>
          <w:rFonts w:ascii="Calibri" w:hAnsi="Calibri" w:cs="Calibri"/>
          <w:iCs/>
        </w:rPr>
        <w:br/>
      </w:r>
      <w:proofErr w:type="spellStart"/>
      <w:r w:rsidRPr="00413716">
        <w:rPr>
          <w:rFonts w:ascii="Calibri" w:hAnsi="Calibri" w:cs="Calibri"/>
          <w:iCs/>
        </w:rPr>
        <w:t>Reshm</w:t>
      </w:r>
      <w:proofErr w:type="spellEnd"/>
      <w:r w:rsidRPr="00413716">
        <w:rPr>
          <w:rFonts w:ascii="Calibri" w:hAnsi="Calibri" w:cs="Calibri"/>
          <w:iCs/>
        </w:rPr>
        <w:t xml:space="preserve"> </w:t>
      </w:r>
      <w:proofErr w:type="spellStart"/>
      <w:r w:rsidRPr="00413716">
        <w:rPr>
          <w:rFonts w:ascii="Calibri" w:hAnsi="Calibri" w:cs="Calibri"/>
          <w:iCs/>
        </w:rPr>
        <w:t>Murli</w:t>
      </w:r>
      <w:proofErr w:type="spellEnd"/>
      <w:r w:rsidRPr="00413716">
        <w:rPr>
          <w:rFonts w:ascii="Calibri" w:hAnsi="Calibri" w:cs="Calibri"/>
          <w:iCs/>
        </w:rPr>
        <w:t xml:space="preserve">, </w:t>
      </w:r>
      <w:proofErr w:type="gramStart"/>
      <w:r w:rsidRPr="00413716">
        <w:rPr>
          <w:rFonts w:ascii="Calibri" w:hAnsi="Calibri" w:cs="Calibri"/>
          <w:iCs/>
        </w:rPr>
        <w:t>marketingspecialist;  T.</w:t>
      </w:r>
      <w:proofErr w:type="gramEnd"/>
      <w:r w:rsidRPr="00413716">
        <w:rPr>
          <w:rFonts w:ascii="Calibri" w:hAnsi="Calibri" w:cs="Calibri"/>
          <w:iCs/>
        </w:rPr>
        <w:t xml:space="preserve"> 010-206 59 60 E. </w:t>
      </w:r>
      <w:hyperlink r:id="rId8" w:history="1">
        <w:r w:rsidRPr="00413716">
          <w:rPr>
            <w:rStyle w:val="Hyperlink"/>
            <w:rFonts w:ascii="Calibri" w:hAnsi="Calibri" w:cs="Calibri"/>
            <w:iCs/>
          </w:rPr>
          <w:t>marketing@bouwzo.nl</w:t>
        </w:r>
      </w:hyperlink>
      <w:r w:rsidRPr="00413716">
        <w:rPr>
          <w:rFonts w:ascii="Calibri" w:hAnsi="Calibri" w:cs="Calibri"/>
          <w:iCs/>
        </w:rPr>
        <w:t xml:space="preserve">  </w:t>
      </w:r>
    </w:p>
    <w:p w14:paraId="011722BD" w14:textId="77777777" w:rsidR="00F77453" w:rsidRDefault="00F77453" w:rsidP="0066620B">
      <w:pPr>
        <w:pStyle w:val="Geenafstand"/>
      </w:pPr>
    </w:p>
    <w:sectPr w:rsidR="00F77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5"/>
    <w:rsid w:val="000224E3"/>
    <w:rsid w:val="00041C44"/>
    <w:rsid w:val="001400E0"/>
    <w:rsid w:val="00153B11"/>
    <w:rsid w:val="00155B15"/>
    <w:rsid w:val="002423B3"/>
    <w:rsid w:val="0029351D"/>
    <w:rsid w:val="002C32EB"/>
    <w:rsid w:val="003E75C6"/>
    <w:rsid w:val="00405628"/>
    <w:rsid w:val="00413716"/>
    <w:rsid w:val="00576056"/>
    <w:rsid w:val="0066620B"/>
    <w:rsid w:val="006F3C11"/>
    <w:rsid w:val="0088231C"/>
    <w:rsid w:val="008831A5"/>
    <w:rsid w:val="008D20E3"/>
    <w:rsid w:val="00AB2AFC"/>
    <w:rsid w:val="00B25142"/>
    <w:rsid w:val="00BF500B"/>
    <w:rsid w:val="00CA20CF"/>
    <w:rsid w:val="00CB56E8"/>
    <w:rsid w:val="00CE627C"/>
    <w:rsid w:val="00E40292"/>
    <w:rsid w:val="00EF7FD7"/>
    <w:rsid w:val="00F42D85"/>
    <w:rsid w:val="00F77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0DE4"/>
  <w15:chartTrackingRefBased/>
  <w15:docId w15:val="{0D6F3D13-8A86-4478-ACE0-1D36B97B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2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2D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2D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2D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2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2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2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2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2D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2D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2D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2D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2D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2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2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2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2D85"/>
    <w:rPr>
      <w:rFonts w:eastAsiaTheme="majorEastAsia" w:cstheme="majorBidi"/>
      <w:color w:val="272727" w:themeColor="text1" w:themeTint="D8"/>
    </w:rPr>
  </w:style>
  <w:style w:type="paragraph" w:styleId="Titel">
    <w:name w:val="Title"/>
    <w:basedOn w:val="Standaard"/>
    <w:next w:val="Standaard"/>
    <w:link w:val="TitelChar"/>
    <w:uiPriority w:val="10"/>
    <w:qFormat/>
    <w:rsid w:val="00F42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2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2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2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2D85"/>
    <w:rPr>
      <w:i/>
      <w:iCs/>
      <w:color w:val="404040" w:themeColor="text1" w:themeTint="BF"/>
    </w:rPr>
  </w:style>
  <w:style w:type="paragraph" w:styleId="Lijstalinea">
    <w:name w:val="List Paragraph"/>
    <w:basedOn w:val="Standaard"/>
    <w:uiPriority w:val="34"/>
    <w:qFormat/>
    <w:rsid w:val="00F42D85"/>
    <w:pPr>
      <w:ind w:left="720"/>
      <w:contextualSpacing/>
    </w:pPr>
  </w:style>
  <w:style w:type="character" w:styleId="Intensievebenadrukking">
    <w:name w:val="Intense Emphasis"/>
    <w:basedOn w:val="Standaardalinea-lettertype"/>
    <w:uiPriority w:val="21"/>
    <w:qFormat/>
    <w:rsid w:val="00F42D85"/>
    <w:rPr>
      <w:i/>
      <w:iCs/>
      <w:color w:val="0F4761" w:themeColor="accent1" w:themeShade="BF"/>
    </w:rPr>
  </w:style>
  <w:style w:type="paragraph" w:styleId="Duidelijkcitaat">
    <w:name w:val="Intense Quote"/>
    <w:basedOn w:val="Standaard"/>
    <w:next w:val="Standaard"/>
    <w:link w:val="DuidelijkcitaatChar"/>
    <w:uiPriority w:val="30"/>
    <w:qFormat/>
    <w:rsid w:val="00F42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2D85"/>
    <w:rPr>
      <w:i/>
      <w:iCs/>
      <w:color w:val="0F4761" w:themeColor="accent1" w:themeShade="BF"/>
    </w:rPr>
  </w:style>
  <w:style w:type="character" w:styleId="Intensieveverwijzing">
    <w:name w:val="Intense Reference"/>
    <w:basedOn w:val="Standaardalinea-lettertype"/>
    <w:uiPriority w:val="32"/>
    <w:qFormat/>
    <w:rsid w:val="00F42D85"/>
    <w:rPr>
      <w:b/>
      <w:bCs/>
      <w:smallCaps/>
      <w:color w:val="0F4761" w:themeColor="accent1" w:themeShade="BF"/>
      <w:spacing w:val="5"/>
    </w:rPr>
  </w:style>
  <w:style w:type="character" w:styleId="Hyperlink">
    <w:name w:val="Hyperlink"/>
    <w:basedOn w:val="Standaardalinea-lettertype"/>
    <w:uiPriority w:val="99"/>
    <w:unhideWhenUsed/>
    <w:rsid w:val="006F3C11"/>
    <w:rPr>
      <w:color w:val="467886" w:themeColor="hyperlink"/>
      <w:u w:val="single"/>
    </w:rPr>
  </w:style>
  <w:style w:type="character" w:styleId="Onopgelostemelding">
    <w:name w:val="Unresolved Mention"/>
    <w:basedOn w:val="Standaardalinea-lettertype"/>
    <w:uiPriority w:val="99"/>
    <w:semiHidden/>
    <w:unhideWhenUsed/>
    <w:rsid w:val="006F3C11"/>
    <w:rPr>
      <w:color w:val="605E5C"/>
      <w:shd w:val="clear" w:color="auto" w:fill="E1DFDD"/>
    </w:rPr>
  </w:style>
  <w:style w:type="paragraph" w:styleId="Geenafstand">
    <w:name w:val="No Spacing"/>
    <w:uiPriority w:val="1"/>
    <w:qFormat/>
    <w:rsid w:val="00666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bouwzo.nl" TargetMode="External"/><Relationship Id="rId3" Type="http://schemas.openxmlformats.org/officeDocument/2006/relationships/customXml" Target="../customXml/item3.xml"/><Relationship Id="rId7" Type="http://schemas.openxmlformats.org/officeDocument/2006/relationships/hyperlink" Target="mailto:klantenservice@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61e6e00eddd723cf4f2a955799139365">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8c80b50fb5b6db855ff6bcf46476b06f"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F91D4-5F91-4394-94F0-E47790200538}">
  <ds:schemaRefs>
    <ds:schemaRef ds:uri="http://schemas.microsoft.com/sharepoint/v3/contenttype/forms"/>
  </ds:schemaRefs>
</ds:datastoreItem>
</file>

<file path=customXml/itemProps2.xml><?xml version="1.0" encoding="utf-8"?>
<ds:datastoreItem xmlns:ds="http://schemas.openxmlformats.org/officeDocument/2006/customXml" ds:itemID="{A34CEFAC-1D79-4095-BF8A-AE614130637B}">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customXml/itemProps3.xml><?xml version="1.0" encoding="utf-8"?>
<ds:datastoreItem xmlns:ds="http://schemas.openxmlformats.org/officeDocument/2006/customXml" ds:itemID="{4B8CB1DD-0E1E-4E71-A2CC-1DB0BEDB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2699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Pijpers | ISSO</dc:creator>
  <cp:keywords/>
  <dc:description/>
  <cp:lastModifiedBy>Rob van Mil</cp:lastModifiedBy>
  <cp:revision>2</cp:revision>
  <dcterms:created xsi:type="dcterms:W3CDTF">2026-02-12T09:04:00Z</dcterms:created>
  <dcterms:modified xsi:type="dcterms:W3CDTF">2026-02-12T09:04:00Z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ies>
</file>