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3300BE" w14:paraId="65559A64" w14:textId="45B8F5C2">
      <w:pPr>
        <w:spacing w:after="0" w:line="360" w:lineRule="auto"/>
        <w:rPr>
          <w:rFonts w:ascii="Arial" w:hAnsi="Arial" w:eastAsia="Calibri" w:cs="Times New Roman"/>
          <w:b/>
          <w:bCs/>
          <w:iCs/>
          <w:sz w:val="38"/>
          <w:szCs w:val="24"/>
        </w:rPr>
      </w:pPr>
      <w:r>
        <w:rPr>
          <w:rFonts w:ascii="Arial" w:hAnsi="Arial"/>
          <w:color w:val="808080" w:themeColor="background1" w:themeShade="80"/>
        </w:rPr>
        <w:t xml:space="preserve">Alklima / </w:t>
      </w:r>
      <w:r w:rsidR="00133E2C">
        <w:rPr>
          <w:rFonts w:ascii="Arial" w:hAnsi="Arial"/>
          <w:color w:val="808080" w:themeColor="background1" w:themeShade="80"/>
        </w:rPr>
        <w:t xml:space="preserve">Mitsubishi Electric op de </w:t>
      </w:r>
      <w:r>
        <w:rPr>
          <w:rFonts w:ascii="Arial" w:hAnsi="Arial"/>
          <w:color w:val="808080" w:themeColor="background1" w:themeShade="80"/>
        </w:rPr>
        <w:t>VSK 2024 in 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Pr="006A62E0" w:rsidR="003256BD" w:rsidP="003256BD" w:rsidRDefault="00C13A7D" w14:paraId="22C0E3E1" w14:textId="211AFA84">
      <w:pPr>
        <w:spacing w:after="0" w:line="360" w:lineRule="auto"/>
        <w:jc w:val="left"/>
        <w:rPr>
          <w:rFonts w:ascii="Arial" w:hAnsi="Arial" w:eastAsia="Calibri" w:cs="Times New Roman"/>
          <w:b/>
          <w:bCs/>
          <w:sz w:val="38"/>
          <w:szCs w:val="24"/>
        </w:rPr>
      </w:pPr>
      <w:r>
        <w:rPr>
          <w:rFonts w:ascii="Arial" w:hAnsi="Arial"/>
          <w:b/>
          <w:sz w:val="38"/>
        </w:rPr>
        <w:t>Verticale HBC-controller als aanvulling op het City Multi Hybrid VRF-systeem</w:t>
      </w:r>
    </w:p>
    <w:p w:rsidRPr="006A62E0" w:rsidR="003256BD" w:rsidP="003256BD" w:rsidRDefault="003256BD" w14:paraId="5CF2F0C0" w14:textId="77777777">
      <w:pPr>
        <w:spacing w:after="0" w:line="360" w:lineRule="auto"/>
        <w:rPr>
          <w:rFonts w:ascii="Arial" w:hAnsi="Arial" w:eastAsia="Calibri" w:cs="Times New Roman"/>
          <w:b/>
          <w:bCs/>
          <w:sz w:val="22"/>
          <w:szCs w:val="22"/>
          <w:lang w:eastAsia="de-DE"/>
        </w:rPr>
      </w:pPr>
    </w:p>
    <w:p w:rsidR="003256BD" w:rsidP="00990378" w:rsidRDefault="003256BD" w14:paraId="6F0AD08F" w14:textId="6037047A">
      <w:pPr>
        <w:numPr>
          <w:ilvl w:val="0"/>
          <w:numId w:val="1"/>
        </w:numPr>
        <w:tabs>
          <w:tab w:val="clear" w:pos="720"/>
        </w:tabs>
        <w:spacing w:before="120" w:after="120" w:line="240" w:lineRule="auto"/>
        <w:ind w:left="567" w:hanging="284"/>
        <w:jc w:val="left"/>
        <w:rPr>
          <w:rFonts w:ascii="Arial" w:hAnsi="Arial" w:eastAsia="Calibri" w:cs="Times New Roman"/>
          <w:b/>
          <w:bCs/>
          <w:sz w:val="22"/>
          <w:szCs w:val="22"/>
        </w:rPr>
      </w:pPr>
      <w:r>
        <w:rPr>
          <w:rFonts w:ascii="Arial" w:hAnsi="Arial"/>
          <w:b/>
          <w:sz w:val="22"/>
        </w:rPr>
        <w:t>Nieuwe mogelijkheden op het gebied van de planning en omzetting voor het Hybrid VRF-systeem</w:t>
      </w:r>
    </w:p>
    <w:p w:rsidR="003256BD" w:rsidP="00990378" w:rsidRDefault="00636802" w14:paraId="0CF003D9" w14:textId="043AA8BB">
      <w:pPr>
        <w:numPr>
          <w:ilvl w:val="0"/>
          <w:numId w:val="1"/>
        </w:numPr>
        <w:tabs>
          <w:tab w:val="clear" w:pos="720"/>
        </w:tabs>
        <w:spacing w:before="120" w:after="120" w:line="240" w:lineRule="auto"/>
        <w:ind w:left="567" w:hanging="284"/>
        <w:jc w:val="left"/>
        <w:rPr>
          <w:rFonts w:ascii="Arial" w:hAnsi="Arial" w:eastAsia="Calibri" w:cs="Times New Roman"/>
          <w:b/>
          <w:bCs/>
          <w:sz w:val="22"/>
          <w:szCs w:val="22"/>
        </w:rPr>
      </w:pPr>
      <w:r>
        <w:rPr>
          <w:rFonts w:ascii="Arial" w:hAnsi="Arial"/>
          <w:b/>
          <w:sz w:val="22"/>
        </w:rPr>
        <w:t>Sneller en voordeliger</w:t>
      </w:r>
      <w:r>
        <w:t xml:space="preserve"> </w:t>
      </w:r>
      <w:r>
        <w:rPr>
          <w:rFonts w:ascii="Arial" w:hAnsi="Arial"/>
          <w:b/>
          <w:sz w:val="22"/>
        </w:rPr>
        <w:t>dankzij kleinere leiding</w:t>
      </w:r>
      <w:r w:rsidR="000C5CFD">
        <w:rPr>
          <w:rFonts w:ascii="Arial" w:hAnsi="Arial"/>
          <w:b/>
          <w:sz w:val="22"/>
        </w:rPr>
        <w:t>s</w:t>
      </w:r>
      <w:r>
        <w:rPr>
          <w:rFonts w:ascii="Arial" w:hAnsi="Arial"/>
          <w:b/>
          <w:sz w:val="22"/>
        </w:rPr>
        <w:t>doorsneden en krachtige pompen</w:t>
      </w:r>
    </w:p>
    <w:p w:rsidRPr="00636802" w:rsidR="00636802" w:rsidP="00636802" w:rsidRDefault="00636802" w14:paraId="422C7A50" w14:textId="33620694">
      <w:pPr>
        <w:numPr>
          <w:ilvl w:val="0"/>
          <w:numId w:val="1"/>
        </w:numPr>
        <w:tabs>
          <w:tab w:val="clear" w:pos="720"/>
        </w:tabs>
        <w:spacing w:before="120" w:after="120" w:line="240" w:lineRule="auto"/>
        <w:ind w:left="567" w:hanging="284"/>
        <w:jc w:val="left"/>
        <w:rPr>
          <w:rFonts w:ascii="Arial" w:hAnsi="Arial" w:eastAsia="Calibri" w:cs="Times New Roman"/>
          <w:b/>
          <w:bCs/>
          <w:sz w:val="22"/>
          <w:szCs w:val="22"/>
        </w:rPr>
      </w:pPr>
      <w:r>
        <w:rPr>
          <w:rFonts w:ascii="Arial" w:hAnsi="Arial"/>
          <w:b/>
          <w:sz w:val="22"/>
        </w:rPr>
        <w:t>De verticale plaatsing vergemakkelijkt de montage en inbedrijfstelling</w:t>
      </w:r>
    </w:p>
    <w:p w:rsidRPr="003A5579" w:rsidR="003256BD" w:rsidP="00990378" w:rsidRDefault="00636802" w14:paraId="6ED06615" w14:textId="21B2EE33">
      <w:pPr>
        <w:numPr>
          <w:ilvl w:val="0"/>
          <w:numId w:val="1"/>
        </w:numPr>
        <w:tabs>
          <w:tab w:val="clear" w:pos="720"/>
        </w:tabs>
        <w:spacing w:before="120" w:after="120" w:line="240" w:lineRule="auto"/>
        <w:ind w:left="567" w:hanging="284"/>
        <w:jc w:val="left"/>
        <w:rPr>
          <w:rFonts w:ascii="Arial" w:hAnsi="Arial" w:eastAsia="Calibri" w:cs="Times New Roman"/>
          <w:b/>
          <w:bCs/>
          <w:sz w:val="22"/>
          <w:szCs w:val="22"/>
        </w:rPr>
      </w:pPr>
      <w:r>
        <w:rPr>
          <w:rFonts w:ascii="Arial" w:hAnsi="Arial"/>
          <w:b/>
          <w:sz w:val="22"/>
        </w:rPr>
        <w:t xml:space="preserve">Master- en slave-controller zijn in eerste instanties in twee vermogens verkrijgbaar </w:t>
      </w:r>
    </w:p>
    <w:p w:rsidRPr="006A62E0" w:rsidR="003256BD" w:rsidP="003256BD" w:rsidRDefault="003256BD" w14:paraId="4BE9340E" w14:textId="77777777">
      <w:pPr>
        <w:spacing w:before="120" w:after="120" w:line="240" w:lineRule="auto"/>
        <w:jc w:val="left"/>
        <w:rPr>
          <w:rFonts w:ascii="Arial" w:hAnsi="Arial" w:eastAsia="Calibri" w:cs="Times New Roman"/>
          <w:b/>
          <w:bCs/>
          <w:sz w:val="22"/>
          <w:szCs w:val="22"/>
          <w:lang w:eastAsia="de-DE"/>
        </w:rPr>
      </w:pPr>
    </w:p>
    <w:p w:rsidRPr="006A62E0" w:rsidR="003256BD" w:rsidP="003256BD" w:rsidRDefault="003256BD" w14:paraId="4C7EE3D0" w14:textId="77777777">
      <w:pPr>
        <w:spacing w:before="120" w:after="0" w:line="240" w:lineRule="auto"/>
        <w:jc w:val="left"/>
        <w:rPr>
          <w:rFonts w:ascii="Arial" w:hAnsi="Arial" w:eastAsia="Calibri" w:cs="Times New Roman"/>
          <w:sz w:val="22"/>
          <w:szCs w:val="22"/>
          <w:lang w:eastAsia="de-DE"/>
        </w:rPr>
      </w:pPr>
    </w:p>
    <w:p w:rsidR="00690A72" w:rsidP="003256BD" w:rsidRDefault="00616CA7" w14:paraId="2635CB4D" w14:textId="4D23815A">
      <w:pPr>
        <w:spacing w:line="360" w:lineRule="auto"/>
        <w:rPr>
          <w:rFonts w:ascii="Arial" w:hAnsi="Arial"/>
          <w:sz w:val="22"/>
        </w:rPr>
      </w:pPr>
      <w:r>
        <w:rPr>
          <w:rFonts w:ascii="Arial" w:hAnsi="Arial"/>
          <w:b/>
          <w:sz w:val="22"/>
        </w:rPr>
        <w:t>Utrecht/Alblasserdam</w:t>
      </w:r>
      <w:r w:rsidR="004D7081">
        <w:rPr>
          <w:rFonts w:ascii="Arial" w:hAnsi="Arial"/>
          <w:b/>
          <w:sz w:val="22"/>
        </w:rPr>
        <w:t xml:space="preserve">, </w:t>
      </w:r>
      <w:r w:rsidR="003300BE">
        <w:rPr>
          <w:rFonts w:ascii="Arial" w:hAnsi="Arial"/>
          <w:b/>
          <w:sz w:val="22"/>
        </w:rPr>
        <w:t>6 februari 2024</w:t>
      </w:r>
      <w:r w:rsidR="004D7081">
        <w:rPr>
          <w:rFonts w:ascii="Arial" w:hAnsi="Arial"/>
          <w:b/>
          <w:sz w:val="22"/>
        </w:rPr>
        <w:t xml:space="preserve"> </w:t>
      </w:r>
      <w:r w:rsidR="004D7081">
        <w:rPr>
          <w:rFonts w:ascii="Arial" w:hAnsi="Arial"/>
          <w:sz w:val="22"/>
        </w:rPr>
        <w:t xml:space="preserve">– </w:t>
      </w:r>
      <w:r>
        <w:rPr>
          <w:rFonts w:ascii="Arial" w:hAnsi="Arial"/>
          <w:sz w:val="22"/>
        </w:rPr>
        <w:t xml:space="preserve">Alklima / </w:t>
      </w:r>
      <w:r w:rsidRPr="003300BE" w:rsidR="003300BE">
        <w:rPr>
          <w:rFonts w:ascii="Arial" w:hAnsi="Arial"/>
          <w:sz w:val="22"/>
        </w:rPr>
        <w:t xml:space="preserve">Mitsubishi Electric heeft haar R32 Hybrid VRF-systeem (HVRF) in de City Multi-serie nu verder uitgebreid met een innovatieve Verticale Hybrid BC Controller (HBC). Deze toevoeging biedt </w:t>
      </w:r>
      <w:r>
        <w:rPr>
          <w:rFonts w:ascii="Arial" w:hAnsi="Arial"/>
          <w:sz w:val="22"/>
        </w:rPr>
        <w:t xml:space="preserve">haar </w:t>
      </w:r>
      <w:r w:rsidRPr="003300BE" w:rsidR="003300BE">
        <w:rPr>
          <w:rFonts w:ascii="Arial" w:hAnsi="Arial"/>
          <w:sz w:val="22"/>
        </w:rPr>
        <w:t>partners nieuwe mogelijkheden voor de planning en implementatie van HVRF-installaties. Het wereldwijd gepatenteerde Hybrid VRF-systeem combineert de voordelen van een direct verdampingssysteem met die van een watergeleid systeem.</w:t>
      </w:r>
      <w:r w:rsidR="004D7081">
        <w:rPr>
          <w:rFonts w:ascii="Arial" w:hAnsi="Arial"/>
          <w:sz w:val="22"/>
        </w:rPr>
        <w:t xml:space="preserve"> Een voordeel van het HVRF-systeem is dat binnen het gebouw vrijwel zonder koudemiddel kan worden </w:t>
      </w:r>
      <w:r w:rsidR="00436206">
        <w:rPr>
          <w:rFonts w:ascii="Arial" w:hAnsi="Arial"/>
          <w:sz w:val="22"/>
        </w:rPr>
        <w:t>ge</w:t>
      </w:r>
      <w:r w:rsidR="004D7081">
        <w:rPr>
          <w:rFonts w:ascii="Arial" w:hAnsi="Arial"/>
          <w:sz w:val="22"/>
        </w:rPr>
        <w:t xml:space="preserve">werkt. </w:t>
      </w:r>
      <w:r w:rsidRPr="00690A72" w:rsidR="00690A72">
        <w:rPr>
          <w:rFonts w:ascii="Arial" w:hAnsi="Arial"/>
          <w:sz w:val="22"/>
        </w:rPr>
        <w:t>Dit wordt mogelijk gemaakt door de Hybrid BC-controller (HBC), die de warmte-uitwisseling tussen de externe koudemiddelkringloop en het interne watercircuit regelt.</w:t>
      </w:r>
    </w:p>
    <w:p w:rsidR="00990022" w:rsidP="003256BD" w:rsidRDefault="00397E0B" w14:paraId="70E7720C" w14:textId="08B111A6">
      <w:pPr>
        <w:spacing w:line="360" w:lineRule="auto"/>
        <w:rPr>
          <w:rFonts w:ascii="Arial" w:hAnsi="Arial"/>
          <w:sz w:val="22"/>
        </w:rPr>
      </w:pPr>
      <w:r w:rsidRPr="00397E0B">
        <w:rPr>
          <w:rFonts w:ascii="Arial" w:hAnsi="Arial"/>
          <w:sz w:val="22"/>
        </w:rPr>
        <w:t>In dit systeem circuleert het koelmiddel alleen tussen de buitenunit en de HBC-controller, waardoor de totale hoeveelheid koudemiddel in het systeem aanzienlijk wordt verminderd. De energie wordt vanaf de master-unit verder verdeeld in de vorm van warmte en/of koude via water als medium. Dit geldt zowel voor de leidingen naar de binnenunits als voor de verbindingen tussen de master- en slave-controllers. De HBC-controller vormt samen met de buitenunits een koude- en regeltechnische eenheid en leidt warm of koud water verder naar de binnenunit van de te klimatiseren ruimten, afhankelijk van de warmte- of koudebehoefte.</w:t>
      </w:r>
      <w:r w:rsidR="00E146A0">
        <w:rPr>
          <w:rFonts w:ascii="Arial" w:hAnsi="Arial"/>
          <w:sz w:val="22"/>
        </w:rPr>
        <w:t xml:space="preserve"> </w:t>
      </w:r>
    </w:p>
    <w:p w:rsidRPr="003300BE" w:rsidR="003300BE" w:rsidP="003300BE" w:rsidRDefault="003300BE" w14:paraId="335096CA" w14:textId="035C3F27">
      <w:pPr>
        <w:pStyle w:val="berschrift2"/>
        <w:ind w:left="0"/>
      </w:pPr>
      <w:r>
        <w:t>Verticale hybrid bc controller voor verbeterde hvrf-toepassingen</w:t>
      </w:r>
    </w:p>
    <w:p w:rsidR="003256BD" w:rsidP="59D0CCAD" w:rsidRDefault="001E6FAE" w14:paraId="1D3A6B27" w14:textId="11CB236B">
      <w:pPr>
        <w:spacing w:line="360" w:lineRule="auto"/>
        <w:rPr>
          <w:rFonts w:ascii="Arial" w:hAnsi="Arial" w:eastAsia="Calibri" w:cs="Times New Roman"/>
          <w:sz w:val="22"/>
          <w:szCs w:val="22"/>
        </w:rPr>
      </w:pPr>
      <w:r w:rsidRPr="59D0CCAD" w:rsidR="001E6FAE">
        <w:rPr>
          <w:rFonts w:ascii="Arial" w:hAnsi="Arial"/>
          <w:sz w:val="22"/>
          <w:szCs w:val="22"/>
        </w:rPr>
        <w:t>De</w:t>
      </w:r>
      <w:r w:rsidRPr="59D0CCAD" w:rsidR="003300BE">
        <w:rPr>
          <w:rFonts w:ascii="Arial" w:hAnsi="Arial"/>
          <w:sz w:val="22"/>
          <w:szCs w:val="22"/>
        </w:rPr>
        <w:t xml:space="preserve"> strategische</w:t>
      </w:r>
      <w:r w:rsidRPr="59D0CCAD" w:rsidR="001E6FAE">
        <w:rPr>
          <w:rFonts w:ascii="Arial" w:hAnsi="Arial"/>
          <w:sz w:val="22"/>
          <w:szCs w:val="22"/>
        </w:rPr>
        <w:t xml:space="preserve"> plaatsing van de HBC-controller op de vloer in plaats van de montage onder </w:t>
      </w:r>
      <w:r w:rsidRPr="59D0CCAD" w:rsidR="001E6FAE">
        <w:rPr>
          <w:rFonts w:ascii="Arial" w:hAnsi="Arial"/>
          <w:sz w:val="22"/>
          <w:szCs w:val="22"/>
        </w:rPr>
        <w:t xml:space="preserve">het </w:t>
      </w:r>
      <w:r w:rsidRPr="59D0CCAD" w:rsidR="00B96C8E">
        <w:rPr>
          <w:rFonts w:ascii="Arial" w:hAnsi="Arial"/>
          <w:sz w:val="22"/>
          <w:szCs w:val="22"/>
        </w:rPr>
        <w:t>plafond</w:t>
      </w:r>
      <w:r w:rsidRPr="59D0CCAD" w:rsidR="00B96C8E">
        <w:rPr>
          <w:rFonts w:ascii="Arial" w:hAnsi="Arial"/>
          <w:sz w:val="22"/>
          <w:szCs w:val="22"/>
        </w:rPr>
        <w:t xml:space="preserve"> </w:t>
      </w:r>
      <w:r w:rsidRPr="59D0CCAD" w:rsidR="003300BE">
        <w:rPr>
          <w:rFonts w:ascii="Arial" w:hAnsi="Arial"/>
          <w:sz w:val="22"/>
          <w:szCs w:val="22"/>
        </w:rPr>
        <w:t>opent de deur naar nieuwe toepassingen voor het HVRF-systeem.</w:t>
      </w:r>
      <w:r w:rsidRPr="59D0CCAD" w:rsidR="003300BE">
        <w:rPr>
          <w:rFonts w:ascii="Arial" w:hAnsi="Arial"/>
          <w:sz w:val="22"/>
          <w:szCs w:val="22"/>
        </w:rPr>
        <w:t xml:space="preserve"> </w:t>
      </w:r>
      <w:r w:rsidRPr="59D0CCAD" w:rsidR="003300BE">
        <w:rPr>
          <w:rFonts w:ascii="Arial" w:hAnsi="Arial"/>
          <w:sz w:val="22"/>
          <w:szCs w:val="22"/>
        </w:rPr>
        <w:t xml:space="preserve">Het gebruik van kleinere </w:t>
      </w:r>
      <w:r w:rsidRPr="59D0CCAD" w:rsidR="003300BE">
        <w:rPr>
          <w:rFonts w:ascii="Arial" w:hAnsi="Arial"/>
          <w:sz w:val="22"/>
          <w:szCs w:val="22"/>
        </w:rPr>
        <w:t>leiding</w:t>
      </w:r>
      <w:r w:rsidRPr="59D0CCAD" w:rsidR="00964D49">
        <w:rPr>
          <w:rFonts w:ascii="Arial" w:hAnsi="Arial"/>
          <w:sz w:val="22"/>
          <w:szCs w:val="22"/>
        </w:rPr>
        <w:t>s</w:t>
      </w:r>
      <w:r w:rsidRPr="59D0CCAD" w:rsidR="003300BE">
        <w:rPr>
          <w:rFonts w:ascii="Arial" w:hAnsi="Arial"/>
          <w:sz w:val="22"/>
          <w:szCs w:val="22"/>
        </w:rPr>
        <w:t>doorsneden</w:t>
      </w:r>
      <w:r w:rsidRPr="59D0CCAD" w:rsidR="003300BE">
        <w:rPr>
          <w:rFonts w:ascii="Arial" w:hAnsi="Arial"/>
          <w:sz w:val="22"/>
          <w:szCs w:val="22"/>
        </w:rPr>
        <w:t xml:space="preserve">, afhankelijk van het vermogen van de </w:t>
      </w:r>
      <w:r w:rsidRPr="59D0CCAD" w:rsidR="003300BE">
        <w:rPr>
          <w:rFonts w:ascii="Arial" w:hAnsi="Arial"/>
          <w:sz w:val="22"/>
          <w:szCs w:val="22"/>
        </w:rPr>
        <w:t>binnenunits</w:t>
      </w:r>
      <w:r w:rsidRPr="59D0CCAD" w:rsidR="003300BE">
        <w:rPr>
          <w:rFonts w:ascii="Arial" w:hAnsi="Arial"/>
          <w:sz w:val="22"/>
          <w:szCs w:val="22"/>
        </w:rPr>
        <w:t xml:space="preserve">, </w:t>
      </w:r>
      <w:r w:rsidRPr="59D0CCAD" w:rsidR="003300BE">
        <w:rPr>
          <w:rFonts w:ascii="Arial" w:hAnsi="Arial"/>
          <w:sz w:val="22"/>
          <w:szCs w:val="22"/>
        </w:rPr>
        <w:t xml:space="preserve">vergemakkelijkt de installatie van de HBC-controller naar de binnendiameters. Dit leidt tot lagere materiaalkosten, een efficiënter </w:t>
      </w:r>
      <w:r w:rsidRPr="59D0CCAD" w:rsidR="00A54DB6">
        <w:rPr>
          <w:rFonts w:ascii="Arial" w:hAnsi="Arial"/>
          <w:sz w:val="22"/>
          <w:szCs w:val="22"/>
        </w:rPr>
        <w:t xml:space="preserve">gebruik van de ruimte </w:t>
      </w:r>
      <w:r w:rsidRPr="59D0CCAD" w:rsidR="003300BE">
        <w:rPr>
          <w:rFonts w:ascii="Arial" w:hAnsi="Arial"/>
          <w:sz w:val="22"/>
          <w:szCs w:val="22"/>
        </w:rPr>
        <w:t>en een snellere installatie.</w:t>
      </w:r>
    </w:p>
    <w:p w:rsidR="00990022" w:rsidP="003256BD" w:rsidRDefault="00776FB5" w14:paraId="20B33481" w14:textId="129F9A7F">
      <w:pPr>
        <w:spacing w:line="360" w:lineRule="auto"/>
        <w:rPr>
          <w:rFonts w:ascii="Arial" w:hAnsi="Arial"/>
          <w:sz w:val="22"/>
        </w:rPr>
      </w:pPr>
      <w:r w:rsidRPr="00776FB5">
        <w:rPr>
          <w:rFonts w:ascii="Arial" w:hAnsi="Arial"/>
          <w:sz w:val="22"/>
        </w:rPr>
        <w:t>De nieuwe HBC-controller kan verticaal worden geplaatst en is geschikt voor HVRF-installaties die gebruikmaken van het koudemiddel R32. Daarnaast zijn er nieuwe slave HBC-controllers beschikbaar die speciaal zijn ontwikkeld voor de nieuwe master HBC-controllers. De nieuwe HBC-controller heeft een hoogte van 150 centimeter en wordt rechtopstaand op de vloer gemonteerd. De aansluitleidingen naar de binnenunits komen uit de unit en kunnen gemakkelijk op ooghoogte worden gemonteerd. Met een breedte van slechts 80 centimeter en een diepte van maximaal 50 centimeter kan de behuizing zelfs onder beperkte omstandigheden worden geïnstalleerd.</w:t>
      </w:r>
    </w:p>
    <w:p w:rsidRPr="002A65C9" w:rsidR="002A65C9" w:rsidP="002A65C9" w:rsidRDefault="002A65C9" w14:paraId="00D4ED7A" w14:textId="72E05195">
      <w:pPr>
        <w:pStyle w:val="berschrift2"/>
        <w:ind w:left="0"/>
      </w:pPr>
      <w:r>
        <w:t>Flexibiliteit en vereenvoudigde inbedrijfstelling met verticale hbc-controller</w:t>
      </w:r>
    </w:p>
    <w:p w:rsidR="003300BE" w:rsidP="003256BD" w:rsidRDefault="003300BE" w14:paraId="3947ED74" w14:textId="77777777">
      <w:pPr>
        <w:spacing w:line="360" w:lineRule="auto"/>
        <w:rPr>
          <w:rFonts w:ascii="Arial" w:hAnsi="Arial"/>
          <w:sz w:val="22"/>
        </w:rPr>
      </w:pPr>
      <w:r w:rsidRPr="003300BE">
        <w:rPr>
          <w:rFonts w:ascii="Arial" w:hAnsi="Arial"/>
          <w:sz w:val="22"/>
        </w:rPr>
        <w:t>Elke buitenunit kan een master-controller met 6 poorten en maximaal 175 vermogenspunten ondersteunen. De master-controller kan 3 slave-controllers aansluiten, elk met 8 of 16 poorten, waarmee per controller maximaal 250 vermogenspunten mogelijk zijn. De vergrote warmtewisselaar in de master-controller garandeert een hogere vermogensafgifte tijdens gemengd gebruik, waardoor zelfs bij grote buitenunits over het algemeen alleen een master-controller nodig is voor hogere vermogens.</w:t>
      </w:r>
    </w:p>
    <w:p w:rsidR="003256BD" w:rsidP="003256BD" w:rsidRDefault="003256BD" w14:paraId="69E8AFF4" w14:textId="72F625B5">
      <w:pPr>
        <w:spacing w:line="360" w:lineRule="auto"/>
        <w:rPr>
          <w:rFonts w:ascii="Arial" w:hAnsi="Arial"/>
          <w:sz w:val="22"/>
        </w:rPr>
      </w:pPr>
      <w:r>
        <w:rPr>
          <w:rFonts w:ascii="Arial" w:hAnsi="Arial"/>
          <w:sz w:val="22"/>
        </w:rPr>
        <w:t xml:space="preserve">Een ander voordeel van de verticale HBC-controller is de vereenvoudigde inbedrijfstelling van het systeem. </w:t>
      </w:r>
      <w:r w:rsidR="00964D49">
        <w:rPr>
          <w:rFonts w:ascii="Arial" w:hAnsi="Arial"/>
          <w:sz w:val="22"/>
        </w:rPr>
        <w:t>M</w:t>
      </w:r>
      <w:r w:rsidRPr="002A65C9" w:rsidR="002A65C9">
        <w:rPr>
          <w:rFonts w:ascii="Arial" w:hAnsi="Arial"/>
          <w:sz w:val="22"/>
        </w:rPr>
        <w:t xml:space="preserve">et de nieuwe verticale units kunnen de complete systemen na het aansluiten van de binnenunits op de HBC-controller(s) aan de waterzijde in bedrijf worden genomen zonder verbinding met de buitenunit. Het watervoerende gedeelte van de installatie kan nu vooraf worden gespoeld, ontlucht en getest, waardoor de installatie van het gehele systeem flexibeler wordt. De master HBC-controller is beschikbaar in twee vermogens voor de R32 PURY-buitenunits uit de 200 tot 350- en de 400 tot 500-serie. Parallel hieraan worden ook nieuwe slave HBC-controllers aangeboden, </w:t>
      </w:r>
      <w:r w:rsidR="002A65C9">
        <w:rPr>
          <w:rFonts w:ascii="Arial" w:hAnsi="Arial"/>
          <w:sz w:val="22"/>
        </w:rPr>
        <w:t xml:space="preserve">optimaal </w:t>
      </w:r>
      <w:r w:rsidRPr="002A65C9" w:rsidR="002A65C9">
        <w:rPr>
          <w:rFonts w:ascii="Arial" w:hAnsi="Arial"/>
          <w:sz w:val="22"/>
        </w:rPr>
        <w:t>afgestemd op de benodigde vermogens.</w:t>
      </w:r>
    </w:p>
    <w:p w:rsidRPr="00B60192" w:rsidR="00616CA7" w:rsidP="003256BD" w:rsidRDefault="00616CA7" w14:paraId="3050FDBA" w14:textId="0916A10E">
      <w:pPr>
        <w:spacing w:line="360" w:lineRule="auto"/>
        <w:rPr>
          <w:rFonts w:ascii="Arial" w:hAnsi="Arial" w:eastAsia="Calibri" w:cs="Times New Roman"/>
          <w:sz w:val="22"/>
        </w:rPr>
      </w:pPr>
      <w:r>
        <w:rPr>
          <w:rFonts w:ascii="Arial" w:hAnsi="Arial"/>
          <w:sz w:val="22"/>
        </w:rPr>
        <w:t xml:space="preserve">Meer informatie is verkrijgbaar bij Alklima / Mitsubishi Electric, Van Hennaertweg 29, Alblasserdam, e-mail: </w:t>
      </w:r>
      <w:hyperlink w:history="1" r:id="rId7">
        <w:r w:rsidRPr="00444B8F">
          <w:rPr>
            <w:rStyle w:val="Hyperlink"/>
            <w:rFonts w:ascii="Arial" w:hAnsi="Arial"/>
            <w:sz w:val="22"/>
          </w:rPr>
          <w:t>info@alklima.nl</w:t>
        </w:r>
      </w:hyperlink>
      <w:r>
        <w:rPr>
          <w:rFonts w:ascii="Arial" w:hAnsi="Arial"/>
          <w:sz w:val="22"/>
        </w:rPr>
        <w:t xml:space="preserve">, tel.: + 31 78 615 0000, </w:t>
      </w:r>
      <w:hyperlink w:history="1" r:id="rId8">
        <w:r w:rsidRPr="00444B8F">
          <w:rPr>
            <w:rStyle w:val="Hyperlink"/>
            <w:rFonts w:ascii="Arial" w:hAnsi="Arial"/>
            <w:sz w:val="22"/>
          </w:rPr>
          <w:t>www.alklima.nl</w:t>
        </w:r>
      </w:hyperlink>
      <w:r>
        <w:rPr>
          <w:rFonts w:ascii="Arial" w:hAnsi="Arial"/>
          <w:sz w:val="22"/>
        </w:rPr>
        <w:t xml:space="preserve"> </w:t>
      </w:r>
    </w:p>
    <w:p w:rsidR="00262B7B" w:rsidRDefault="002A65C9" w14:paraId="480E247B" w14:textId="5A27EEA3">
      <w:pPr>
        <w:spacing w:after="160" w:line="259" w:lineRule="auto"/>
        <w:jc w:val="left"/>
        <w:rPr>
          <w:rFonts w:ascii="Arial" w:hAnsi="Arial" w:eastAsia="Calibri" w:cs="Times New Roman"/>
          <w:b/>
          <w:bCs/>
          <w:sz w:val="18"/>
          <w:szCs w:val="18"/>
          <w:u w:val="single"/>
        </w:rPr>
      </w:pPr>
      <w:r w:rsidRPr="002A65C9">
        <w:t xml:space="preserve"> </w:t>
      </w:r>
      <w:r w:rsidR="00262B7B">
        <w:br w:type="page"/>
      </w:r>
    </w:p>
    <w:p w:rsidRPr="00660928" w:rsidR="002A65C9" w:rsidP="002A65C9" w:rsidRDefault="002A65C9" w14:paraId="3FCEFB9C" w14:textId="77777777">
      <w:pPr>
        <w:rPr>
          <w:rFonts w:ascii="Arial" w:hAnsi="Arial" w:cs="Arial" w:eastAsiaTheme="minorHAnsi"/>
          <w:b/>
          <w:bCs/>
          <w:sz w:val="18"/>
          <w:szCs w:val="18"/>
          <w:u w:val="single"/>
        </w:rPr>
      </w:pPr>
      <w:r w:rsidRPr="00660928">
        <w:rPr>
          <w:rFonts w:ascii="Arial" w:hAnsi="Arial" w:cs="Arial"/>
          <w:b/>
          <w:sz w:val="18"/>
          <w:u w:val="single"/>
        </w:rPr>
        <w:lastRenderedPageBreak/>
        <w:t xml:space="preserve">Over </w:t>
      </w:r>
      <w:r>
        <w:rPr>
          <w:rFonts w:ascii="Arial" w:hAnsi="Arial" w:cs="Arial"/>
          <w:b/>
          <w:sz w:val="18"/>
          <w:u w:val="single"/>
        </w:rPr>
        <w:t xml:space="preserve">Alklima / </w:t>
      </w:r>
      <w:r w:rsidRPr="00660928">
        <w:rPr>
          <w:rFonts w:ascii="Arial" w:hAnsi="Arial" w:cs="Arial"/>
          <w:b/>
          <w:sz w:val="18"/>
          <w:u w:val="single"/>
        </w:rPr>
        <w:t>Mitsubishi Electric</w:t>
      </w:r>
    </w:p>
    <w:p w:rsidRPr="00660928" w:rsidR="002A65C9" w:rsidP="002A65C9" w:rsidRDefault="002A65C9" w14:paraId="02976565"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go-to partner voor volledig elektrisch verduurzamen.</w:t>
      </w:r>
      <w:r w:rsidRPr="00660928">
        <w:rPr>
          <w:rStyle w:val="eop"/>
          <w:rFonts w:ascii="Arial" w:hAnsi="Arial" w:cs="Arial"/>
          <w:color w:val="000000"/>
          <w:sz w:val="18"/>
          <w:szCs w:val="18"/>
          <w:shd w:val="clear" w:color="auto" w:fill="FFFFFF"/>
        </w:rPr>
        <w:t> </w:t>
      </w:r>
    </w:p>
    <w:p w:rsidR="002A65C9" w:rsidP="002A65C9" w:rsidRDefault="002A65C9" w14:paraId="05197F61" w14:textId="77777777">
      <w:pPr>
        <w:spacing w:after="0" w:line="240" w:lineRule="auto"/>
        <w:rPr>
          <w:rFonts w:ascii="Arial" w:hAnsi="Arial" w:eastAsia="Calibri" w:cs="Times New Roman"/>
          <w:sz w:val="18"/>
          <w:szCs w:val="18"/>
          <w:lang w:eastAsia="de-DE"/>
        </w:rPr>
      </w:pPr>
    </w:p>
    <w:p w:rsidRPr="003A5580" w:rsidR="002A65C9" w:rsidP="002A65C9" w:rsidRDefault="002A65C9" w14:paraId="3E385BBF" w14:textId="77777777">
      <w:pPr>
        <w:spacing w:after="0" w:line="240" w:lineRule="auto"/>
        <w:rPr>
          <w:rFonts w:ascii="Arial" w:hAnsi="Arial" w:eastAsia="Calibri" w:cs="Times New Roman"/>
          <w:sz w:val="18"/>
          <w:szCs w:val="18"/>
          <w:lang w:eastAsia="de-DE"/>
        </w:rPr>
      </w:pPr>
      <w:r>
        <w:rPr>
          <w:rFonts w:ascii="Arial" w:hAnsi="Arial" w:eastAsia="Calibri" w:cs="Times New Roman"/>
          <w:sz w:val="18"/>
          <w:szCs w:val="18"/>
          <w:lang w:eastAsia="de-DE"/>
        </w:rPr>
        <w:t xml:space="preserve">Voor meer informatie: </w:t>
      </w:r>
      <w:hyperlink w:history="1" r:id="rId9">
        <w:r w:rsidRPr="00F34F69">
          <w:rPr>
            <w:rStyle w:val="Hyperlink"/>
            <w:rFonts w:ascii="Arial" w:hAnsi="Arial" w:eastAsia="Calibri" w:cs="Times New Roman"/>
            <w:sz w:val="18"/>
            <w:szCs w:val="18"/>
            <w:lang w:eastAsia="de-DE"/>
          </w:rPr>
          <w:t>www.alklima.nl</w:t>
        </w:r>
      </w:hyperlink>
      <w:r>
        <w:rPr>
          <w:rFonts w:ascii="Arial" w:hAnsi="Arial" w:eastAsia="Calibri" w:cs="Times New Roman"/>
          <w:sz w:val="18"/>
          <w:szCs w:val="18"/>
          <w:lang w:eastAsia="de-DE"/>
        </w:rPr>
        <w:t xml:space="preserve"> </w:t>
      </w:r>
    </w:p>
    <w:p w:rsidRPr="006A62E0" w:rsidR="003256BD" w:rsidP="003256BD" w:rsidRDefault="003256BD" w14:paraId="0FE3CAA0" w14:textId="77777777">
      <w:pPr>
        <w:spacing w:after="0" w:line="240" w:lineRule="auto"/>
        <w:rPr>
          <w:rFonts w:ascii="Arial" w:hAnsi="Arial" w:eastAsia="Calibri" w:cs="Times New Roman"/>
          <w:sz w:val="18"/>
          <w:szCs w:val="18"/>
          <w:lang w:eastAsia="de-DE"/>
        </w:rPr>
      </w:pPr>
    </w:p>
    <w:p w:rsidRPr="006A62E0" w:rsidR="003256BD" w:rsidP="003256BD" w:rsidRDefault="003256BD" w14:paraId="30E11DB0" w14:textId="77777777">
      <w:pPr>
        <w:spacing w:after="0" w:line="360" w:lineRule="auto"/>
        <w:rPr>
          <w:rFonts w:ascii="Arial" w:hAnsi="Arial" w:eastAsia="Calibri" w:cs="Times New Roman"/>
          <w:sz w:val="22"/>
          <w:szCs w:val="24"/>
        </w:rPr>
      </w:pPr>
      <w:r>
        <w:rPr>
          <w:rFonts w:ascii="Arial" w:hAnsi="Arial"/>
          <w:sz w:val="22"/>
        </w:rPr>
        <w:t>---------------------------------------------------------------------------------------------------------------------</w:t>
      </w:r>
    </w:p>
    <w:p w:rsidRPr="006A62E0" w:rsidR="003256BD" w:rsidP="003256BD" w:rsidRDefault="003256BD" w14:paraId="473CC04E" w14:textId="77777777">
      <w:pPr>
        <w:tabs>
          <w:tab w:val="left" w:pos="5400"/>
        </w:tabs>
        <w:spacing w:after="0" w:line="240" w:lineRule="auto"/>
        <w:rPr>
          <w:rFonts w:ascii="Arial" w:hAnsi="Arial" w:eastAsia="Calibri" w:cs="Arial"/>
          <w:b/>
          <w:sz w:val="18"/>
          <w:szCs w:val="18"/>
        </w:rPr>
      </w:pPr>
      <w:r>
        <w:rPr>
          <w:rFonts w:ascii="Arial" w:hAnsi="Arial"/>
          <w:b/>
          <w:sz w:val="18"/>
        </w:rPr>
        <w:t xml:space="preserve">Contact </w:t>
      </w:r>
    </w:p>
    <w:p w:rsidRPr="006A62E0" w:rsidR="003256BD" w:rsidP="003256BD" w:rsidRDefault="003256BD" w14:paraId="00AA423D" w14:textId="77777777">
      <w:pPr>
        <w:tabs>
          <w:tab w:val="left" w:pos="5400"/>
        </w:tabs>
        <w:spacing w:after="0" w:line="240" w:lineRule="auto"/>
        <w:rPr>
          <w:rFonts w:ascii="Arial" w:hAnsi="Arial" w:eastAsia="Calibri" w:cs="Arial"/>
          <w:sz w:val="18"/>
          <w:szCs w:val="18"/>
          <w:lang w:val="sv-SE" w:eastAsia="de-DE"/>
        </w:rPr>
      </w:pPr>
    </w:p>
    <w:p w:rsidR="00475DE6" w:rsidP="00475DE6" w:rsidRDefault="00475DE6" w14:paraId="4FFFE3BB" w14:textId="43E84BF8">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475DE6" w:rsidP="00475DE6" w:rsidRDefault="00475DE6" w14:paraId="26D066F6"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475DE6" w:rsidP="00475DE6" w:rsidRDefault="00000000" w14:paraId="240A9FAB" w14:textId="77777777">
      <w:pPr>
        <w:tabs>
          <w:tab w:val="left" w:pos="4680"/>
          <w:tab w:val="left" w:pos="5400"/>
        </w:tabs>
        <w:spacing w:after="0" w:line="240" w:lineRule="auto"/>
        <w:ind w:right="-16"/>
        <w:rPr>
          <w:rFonts w:ascii="Arial" w:hAnsi="Arial"/>
          <w:sz w:val="18"/>
        </w:rPr>
      </w:pPr>
      <w:hyperlink w:history="1" r:id="rId10">
        <w:r w:rsidRPr="00B17C7A" w:rsidR="00475DE6">
          <w:rPr>
            <w:rStyle w:val="Hyperlink"/>
            <w:rFonts w:ascii="Arial" w:hAnsi="Arial"/>
            <w:sz w:val="18"/>
          </w:rPr>
          <w:t>laura@koroki.nl</w:t>
        </w:r>
      </w:hyperlink>
    </w:p>
    <w:p w:rsidR="00475DE6" w:rsidP="00475DE6" w:rsidRDefault="00475DE6" w14:paraId="469C34B8"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003256BD" w:rsidP="003256BD" w:rsidRDefault="003256BD" w14:paraId="05F276D7" w14:textId="77777777">
      <w:pPr>
        <w:tabs>
          <w:tab w:val="left" w:pos="4680"/>
          <w:tab w:val="left" w:pos="5400"/>
        </w:tabs>
        <w:spacing w:after="0" w:line="240" w:lineRule="auto"/>
        <w:rPr>
          <w:rFonts w:ascii="Arial" w:hAnsi="Arial" w:eastAsia="Calibri" w:cs="Arial"/>
          <w:sz w:val="18"/>
          <w:szCs w:val="18"/>
          <w:u w:color="000000"/>
          <w:lang w:val="sv-SE" w:eastAsia="de-DE"/>
        </w:rPr>
      </w:pPr>
    </w:p>
    <w:p w:rsidR="00BB05B2" w:rsidP="003256BD" w:rsidRDefault="00BB05B2" w14:paraId="07391912" w14:textId="77777777">
      <w:pPr>
        <w:tabs>
          <w:tab w:val="left" w:pos="4680"/>
          <w:tab w:val="left" w:pos="5400"/>
        </w:tabs>
        <w:spacing w:after="0" w:line="240" w:lineRule="auto"/>
        <w:rPr>
          <w:rFonts w:ascii="Arial" w:hAnsi="Arial" w:eastAsia="Calibri" w:cs="Arial"/>
          <w:sz w:val="18"/>
          <w:szCs w:val="18"/>
          <w:u w:color="000000"/>
          <w:lang w:val="sv-SE" w:eastAsia="de-DE"/>
        </w:rPr>
      </w:pPr>
    </w:p>
    <w:p w:rsidR="00BB05B2" w:rsidP="00BB05B2" w:rsidRDefault="00BB05B2" w14:paraId="22D05A57" w14:textId="77777777">
      <w:pPr>
        <w:tabs>
          <w:tab w:val="left" w:pos="4680"/>
          <w:tab w:val="left" w:pos="5400"/>
        </w:tabs>
        <w:spacing w:after="0" w:line="240" w:lineRule="auto"/>
        <w:rPr>
          <w:rFonts w:ascii="Arial" w:hAnsi="Arial" w:eastAsia="Calibri" w:cs="Arial"/>
          <w:sz w:val="18"/>
          <w:szCs w:val="18"/>
          <w:u w:color="000000"/>
        </w:rPr>
      </w:pPr>
      <w:r>
        <w:rPr>
          <w:rFonts w:ascii="Arial" w:hAnsi="Arial"/>
          <w:sz w:val="18"/>
          <w:u w:color="000000"/>
        </w:rPr>
        <w:t xml:space="preserve">Tekst bij de afbeeldingen: </w:t>
      </w:r>
    </w:p>
    <w:p w:rsidRPr="007C0B4F" w:rsidR="00BB05B2" w:rsidP="003256BD" w:rsidRDefault="00BB05B2" w14:paraId="34837206" w14:textId="77777777">
      <w:pPr>
        <w:tabs>
          <w:tab w:val="left" w:pos="4680"/>
          <w:tab w:val="left" w:pos="5400"/>
        </w:tabs>
        <w:spacing w:after="0" w:line="240" w:lineRule="auto"/>
        <w:rPr>
          <w:rFonts w:ascii="Arial" w:hAnsi="Arial" w:eastAsia="Calibri" w:cs="Arial"/>
          <w:sz w:val="18"/>
          <w:szCs w:val="18"/>
          <w:u w:color="000000"/>
          <w:lang w:val="sv-SE" w:eastAsia="de-DE"/>
        </w:rPr>
      </w:pPr>
    </w:p>
    <w:p w:rsidR="003256BD" w:rsidP="003256BD" w:rsidRDefault="003256BD" w14:paraId="41C5CD54" w14:textId="75AC51B4">
      <w:pPr>
        <w:tabs>
          <w:tab w:val="left" w:pos="4680"/>
          <w:tab w:val="left" w:pos="5400"/>
        </w:tabs>
        <w:spacing w:after="0" w:line="240" w:lineRule="auto"/>
        <w:rPr>
          <w:rFonts w:ascii="Arial" w:hAnsi="Arial" w:eastAsia="Calibri" w:cs="Arial"/>
          <w:sz w:val="18"/>
          <w:szCs w:val="18"/>
          <w:u w:color="000000"/>
        </w:rPr>
      </w:pPr>
      <w:r>
        <w:rPr>
          <w:rFonts w:ascii="Arial" w:hAnsi="Arial"/>
          <w:noProof/>
          <w:sz w:val="18"/>
          <w:u w:color="000000"/>
          <w:lang w:val="de-DE" w:eastAsia="de-DE"/>
        </w:rPr>
        <w:drawing>
          <wp:inline distT="0" distB="0" distL="0" distR="0" wp14:anchorId="6B3D3DA5" wp14:editId="3A7A180F">
            <wp:extent cx="2398742" cy="16287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_CMB-WM F-AA_Grafik_L01[65] - 120.jpg"/>
                    <pic:cNvPicPr/>
                  </pic:nvPicPr>
                  <pic:blipFill>
                    <a:blip r:embed="rId11">
                      <a:extLst>
                        <a:ext uri="{28A0092B-C50C-407E-A947-70E740481C1C}">
                          <a14:useLocalDpi xmlns:a14="http://schemas.microsoft.com/office/drawing/2010/main" val="0"/>
                        </a:ext>
                      </a:extLst>
                    </a:blip>
                    <a:stretch>
                      <a:fillRect/>
                    </a:stretch>
                  </pic:blipFill>
                  <pic:spPr>
                    <a:xfrm>
                      <a:off x="0" y="0"/>
                      <a:ext cx="2411095" cy="1637163"/>
                    </a:xfrm>
                    <a:prstGeom prst="rect">
                      <a:avLst/>
                    </a:prstGeom>
                  </pic:spPr>
                </pic:pic>
              </a:graphicData>
            </a:graphic>
          </wp:inline>
        </w:drawing>
      </w:r>
      <w:r>
        <w:rPr>
          <w:rFonts w:ascii="Arial" w:hAnsi="Arial"/>
          <w:sz w:val="18"/>
          <w:u w:color="000000"/>
        </w:rPr>
        <w:t xml:space="preserve">   </w:t>
      </w:r>
    </w:p>
    <w:p w:rsidR="003256BD" w:rsidP="003256BD" w:rsidRDefault="003256BD" w14:paraId="5C62E455" w14:textId="77777777">
      <w:pPr>
        <w:tabs>
          <w:tab w:val="left" w:pos="4680"/>
          <w:tab w:val="left" w:pos="5400"/>
        </w:tabs>
        <w:spacing w:after="0" w:line="240" w:lineRule="auto"/>
        <w:rPr>
          <w:rFonts w:ascii="Arial" w:hAnsi="Arial" w:eastAsia="Calibri" w:cs="Arial"/>
          <w:sz w:val="18"/>
          <w:szCs w:val="18"/>
          <w:u w:color="000000"/>
          <w:lang w:val="sv-SE" w:eastAsia="de-DE"/>
        </w:rPr>
      </w:pPr>
    </w:p>
    <w:p w:rsidR="003256BD" w:rsidP="003256BD" w:rsidRDefault="00636802" w14:paraId="58DE8265" w14:textId="44000B9D">
      <w:pPr>
        <w:widowControl w:val="0"/>
        <w:suppressAutoHyphens/>
        <w:spacing w:after="0" w:line="240" w:lineRule="auto"/>
        <w:jc w:val="left"/>
        <w:rPr>
          <w:rFonts w:ascii="Arial" w:hAnsi="Arial"/>
          <w:sz w:val="18"/>
        </w:rPr>
      </w:pPr>
      <w:r>
        <w:rPr>
          <w:rFonts w:ascii="Arial" w:hAnsi="Arial"/>
          <w:sz w:val="18"/>
        </w:rPr>
        <w:t xml:space="preserve">Systeemafbeelding van verticale HBC-controller: De verticale Hybrid BC-controller opent nieuwe mogelijkheden bij de planning en implementatie van een HVRF-systeem. </w:t>
      </w:r>
    </w:p>
    <w:p w:rsidR="00644EE4" w:rsidRDefault="00644EE4" w14:paraId="0EE8E96A" w14:textId="184F4C5F">
      <w:pPr>
        <w:spacing w:after="160" w:line="259" w:lineRule="auto"/>
        <w:jc w:val="left"/>
        <w:rPr>
          <w:rFonts w:ascii="Arial" w:hAnsi="Arial"/>
          <w:sz w:val="18"/>
        </w:rPr>
      </w:pPr>
      <w:r>
        <w:rPr>
          <w:rFonts w:ascii="Arial" w:hAnsi="Arial"/>
          <w:sz w:val="18"/>
        </w:rPr>
        <w:br w:type="page"/>
      </w:r>
    </w:p>
    <w:p w:rsidR="00636802" w:rsidP="003256BD" w:rsidRDefault="00636802" w14:paraId="6EA9F5B9" w14:textId="77777777">
      <w:pPr>
        <w:widowControl w:val="0"/>
        <w:suppressAutoHyphens/>
        <w:spacing w:after="0" w:line="240" w:lineRule="auto"/>
        <w:jc w:val="left"/>
        <w:rPr>
          <w:rFonts w:ascii="Arial" w:hAnsi="Arial" w:eastAsia="Calibri" w:cs="Times New Roman"/>
          <w:iCs/>
          <w:noProof/>
          <w:sz w:val="18"/>
          <w:szCs w:val="18"/>
          <w:lang w:eastAsia="de-DE"/>
        </w:rPr>
      </w:pPr>
    </w:p>
    <w:p w:rsidR="00636802" w:rsidP="00636802" w:rsidRDefault="00636802" w14:paraId="517D326B" w14:textId="77777777">
      <w:pPr>
        <w:widowControl w:val="0"/>
        <w:suppressAutoHyphens/>
        <w:spacing w:after="0" w:line="240" w:lineRule="auto"/>
        <w:jc w:val="left"/>
        <w:rPr>
          <w:rFonts w:ascii="Arial" w:hAnsi="Arial" w:eastAsia="Calibri" w:cs="Times New Roman"/>
          <w:noProof/>
          <w:sz w:val="18"/>
          <w:szCs w:val="18"/>
        </w:rPr>
      </w:pPr>
      <w:r>
        <w:rPr>
          <w:rFonts w:ascii="Arial" w:hAnsi="Arial"/>
          <w:noProof/>
          <w:sz w:val="18"/>
          <w:u w:color="000000"/>
          <w:lang w:val="de-DE" w:eastAsia="de-DE"/>
        </w:rPr>
        <w:drawing>
          <wp:inline distT="0" distB="0" distL="0" distR="0" wp14:anchorId="533EC9AF" wp14:editId="7FB1FDE0">
            <wp:extent cx="1104900" cy="1657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WM[350]F-AA_refl_10x15[10] - 1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460" cy="1661190"/>
                    </a:xfrm>
                    <a:prstGeom prst="rect">
                      <a:avLst/>
                    </a:prstGeom>
                  </pic:spPr>
                </pic:pic>
              </a:graphicData>
            </a:graphic>
          </wp:inline>
        </w:drawing>
      </w:r>
    </w:p>
    <w:p w:rsidR="00133E2C" w:rsidP="00636802" w:rsidRDefault="00636802" w14:paraId="5698C9BA" w14:textId="49F246CF">
      <w:pPr>
        <w:widowControl w:val="0"/>
        <w:suppressAutoHyphens/>
        <w:spacing w:after="0" w:line="240" w:lineRule="auto"/>
        <w:jc w:val="left"/>
        <w:rPr>
          <w:rFonts w:ascii="Arial" w:hAnsi="Arial" w:eastAsia="Calibri" w:cs="Times New Roman"/>
          <w:noProof/>
          <w:sz w:val="18"/>
          <w:szCs w:val="18"/>
        </w:rPr>
      </w:pPr>
      <w:r>
        <w:rPr>
          <w:rFonts w:ascii="Arial" w:hAnsi="Arial"/>
          <w:sz w:val="18"/>
        </w:rPr>
        <w:t>Verticale HBC-controller: De verticale plaatsing vergemakkelijk de montage en inbedrijfstelling.</w:t>
      </w:r>
    </w:p>
    <w:p w:rsidR="007543B1" w:rsidP="00636802" w:rsidRDefault="007543B1" w14:paraId="5ABBC8E3" w14:textId="0DAD2F92">
      <w:pPr>
        <w:widowControl w:val="0"/>
        <w:suppressAutoHyphens/>
        <w:spacing w:after="0" w:line="240" w:lineRule="auto"/>
        <w:jc w:val="left"/>
        <w:rPr>
          <w:rFonts w:ascii="Arial" w:hAnsi="Arial" w:eastAsia="Calibri" w:cs="Times New Roman"/>
          <w:noProof/>
          <w:sz w:val="18"/>
          <w:szCs w:val="18"/>
          <w:lang w:eastAsia="de-DE"/>
        </w:rPr>
      </w:pPr>
    </w:p>
    <w:p w:rsidRPr="00E951FA" w:rsidR="007543B1" w:rsidP="00636802" w:rsidRDefault="007543B1" w14:paraId="4806B8F9" w14:textId="77777777">
      <w:pPr>
        <w:widowControl w:val="0"/>
        <w:suppressAutoHyphens/>
        <w:spacing w:after="0" w:line="240" w:lineRule="auto"/>
        <w:jc w:val="left"/>
        <w:rPr>
          <w:rFonts w:ascii="Arial" w:hAnsi="Arial" w:eastAsia="Calibri" w:cs="Times New Roman"/>
          <w:noProof/>
          <w:sz w:val="18"/>
          <w:szCs w:val="18"/>
          <w:lang w:eastAsia="de-DE"/>
        </w:rPr>
      </w:pPr>
    </w:p>
    <w:p w:rsidRPr="00E951FA" w:rsidR="00133E2C" w:rsidP="00644EE4" w:rsidRDefault="00133E2C" w14:paraId="3E7FDACF" w14:textId="3291ABD4">
      <w:pPr>
        <w:tabs>
          <w:tab w:val="left" w:pos="4680"/>
          <w:tab w:val="left" w:pos="5400"/>
        </w:tabs>
        <w:spacing w:after="0" w:line="360" w:lineRule="auto"/>
        <w:ind w:right="-17"/>
        <w:rPr>
          <w:rFonts w:ascii="Arial" w:hAnsi="Arial" w:eastAsia="Calibri" w:cs="Arial"/>
          <w:sz w:val="18"/>
          <w:szCs w:val="18"/>
        </w:rPr>
      </w:pPr>
      <w:r>
        <w:rPr>
          <w:rFonts w:ascii="Arial" w:hAnsi="Arial"/>
          <w:sz w:val="18"/>
        </w:rPr>
        <w:t xml:space="preserve">Afbeelding: Mitsubishi Electric </w:t>
      </w:r>
    </w:p>
    <w:p w:rsidR="00133E2C" w:rsidP="00644EE4" w:rsidRDefault="00133E2C" w14:paraId="0A53D61F" w14:textId="4BA7E26A">
      <w:pPr>
        <w:tabs>
          <w:tab w:val="left" w:pos="4680"/>
          <w:tab w:val="left" w:pos="5400"/>
        </w:tabs>
        <w:spacing w:after="240" w:line="360" w:lineRule="auto"/>
        <w:ind w:right="-17"/>
      </w:pPr>
      <w:r>
        <w:rPr>
          <w:rFonts w:ascii="Arial" w:hAnsi="Arial"/>
          <w:sz w:val="18"/>
        </w:rPr>
        <w:t xml:space="preserve">Datum: </w:t>
      </w:r>
      <w:r w:rsidR="002A65C9">
        <w:rPr>
          <w:rFonts w:ascii="Arial" w:hAnsi="Arial"/>
          <w:sz w:val="18"/>
        </w:rPr>
        <w:t>6 februari 2024</w:t>
      </w:r>
    </w:p>
    <w:sectPr w:rsidR="00133E2C" w:rsidSect="00701B54">
      <w:headerReference w:type="default" r:id="rId13"/>
      <w:pgSz w:w="11906" w:h="16838" w:orient="portrait"/>
      <w:pgMar w:top="2410"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B54" w:rsidP="00133E2C" w:rsidRDefault="00701B54" w14:paraId="3FBDDDD9" w14:textId="77777777">
      <w:pPr>
        <w:spacing w:after="0" w:line="240" w:lineRule="auto"/>
      </w:pPr>
      <w:r>
        <w:separator/>
      </w:r>
    </w:p>
  </w:endnote>
  <w:endnote w:type="continuationSeparator" w:id="0">
    <w:p w:rsidR="00701B54" w:rsidP="00133E2C" w:rsidRDefault="00701B54" w14:paraId="51C003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B54" w:rsidP="00133E2C" w:rsidRDefault="00701B54" w14:paraId="1ACC1529" w14:textId="77777777">
      <w:pPr>
        <w:spacing w:after="0" w:line="240" w:lineRule="auto"/>
      </w:pPr>
      <w:r>
        <w:separator/>
      </w:r>
    </w:p>
  </w:footnote>
  <w:footnote w:type="continuationSeparator" w:id="0">
    <w:p w:rsidR="00701B54" w:rsidP="00133E2C" w:rsidRDefault="00701B54" w14:paraId="202827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129132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6068D"/>
    <w:rsid w:val="000C3354"/>
    <w:rsid w:val="000C5CFD"/>
    <w:rsid w:val="00103AE4"/>
    <w:rsid w:val="00133E2C"/>
    <w:rsid w:val="001E6FAE"/>
    <w:rsid w:val="0020385F"/>
    <w:rsid w:val="00262B7B"/>
    <w:rsid w:val="002A066B"/>
    <w:rsid w:val="002A4F0D"/>
    <w:rsid w:val="002A65C9"/>
    <w:rsid w:val="002B108B"/>
    <w:rsid w:val="002D7400"/>
    <w:rsid w:val="003256BD"/>
    <w:rsid w:val="00326351"/>
    <w:rsid w:val="003300BE"/>
    <w:rsid w:val="0038299A"/>
    <w:rsid w:val="00397E0B"/>
    <w:rsid w:val="00436206"/>
    <w:rsid w:val="00475DE6"/>
    <w:rsid w:val="004D7081"/>
    <w:rsid w:val="004F378F"/>
    <w:rsid w:val="00510540"/>
    <w:rsid w:val="00534A59"/>
    <w:rsid w:val="00597BB1"/>
    <w:rsid w:val="00616CA7"/>
    <w:rsid w:val="00627984"/>
    <w:rsid w:val="00636802"/>
    <w:rsid w:val="00644EE4"/>
    <w:rsid w:val="00684A7D"/>
    <w:rsid w:val="00690A72"/>
    <w:rsid w:val="006B6DD0"/>
    <w:rsid w:val="006D1DDF"/>
    <w:rsid w:val="00701B54"/>
    <w:rsid w:val="007543B1"/>
    <w:rsid w:val="00776FB5"/>
    <w:rsid w:val="00777999"/>
    <w:rsid w:val="0078399F"/>
    <w:rsid w:val="007B6241"/>
    <w:rsid w:val="00827AC1"/>
    <w:rsid w:val="008A2855"/>
    <w:rsid w:val="008C4D9E"/>
    <w:rsid w:val="0091627C"/>
    <w:rsid w:val="00937D65"/>
    <w:rsid w:val="00964D49"/>
    <w:rsid w:val="00990022"/>
    <w:rsid w:val="00990378"/>
    <w:rsid w:val="009A49AB"/>
    <w:rsid w:val="00A54DB6"/>
    <w:rsid w:val="00A90034"/>
    <w:rsid w:val="00A9700D"/>
    <w:rsid w:val="00AB638E"/>
    <w:rsid w:val="00AE1C46"/>
    <w:rsid w:val="00B3608C"/>
    <w:rsid w:val="00B60192"/>
    <w:rsid w:val="00B96C8E"/>
    <w:rsid w:val="00BB05B2"/>
    <w:rsid w:val="00BD60A1"/>
    <w:rsid w:val="00C13A7D"/>
    <w:rsid w:val="00C56F79"/>
    <w:rsid w:val="00CE4EA8"/>
    <w:rsid w:val="00D504D0"/>
    <w:rsid w:val="00E10E26"/>
    <w:rsid w:val="00E146A0"/>
    <w:rsid w:val="00E52627"/>
    <w:rsid w:val="00F66FAA"/>
    <w:rsid w:val="00FA7859"/>
    <w:rsid w:val="00FF6A2B"/>
    <w:rsid w:val="59D0CC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B9401"/>
  <w15:docId w15:val="{4CB76235-4305-4E72-8420-D7FD7D2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3E2C"/>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paragraph" w:styleId="Formatvorlage3" w:customStyle="1">
    <w:name w:val="Formatvorlage3"/>
    <w:basedOn w:val="Standaard"/>
    <w:link w:val="Formatvorlage3Zchn"/>
    <w:qFormat/>
    <w:rsid w:val="00E146A0"/>
    <w:rPr>
      <w:rFonts w:ascii="Calibri" w:hAnsi="Calibri" w:eastAsia="Times New Roman" w:cs="Times New Roman"/>
    </w:rPr>
  </w:style>
  <w:style w:type="character" w:styleId="Formatvorlage3Zchn" w:customStyle="1">
    <w:name w:val="Formatvorlage3 Zchn"/>
    <w:basedOn w:val="Standaardalinea-lettertype"/>
    <w:link w:val="Formatvorlage3"/>
    <w:rsid w:val="00E146A0"/>
    <w:rPr>
      <w:rFonts w:ascii="Calibri" w:hAnsi="Calibri" w:eastAsia="Times New Roman" w:cs="Times New Roman"/>
      <w:sz w:val="20"/>
      <w:szCs w:val="20"/>
    </w:rPr>
  </w:style>
  <w:style w:type="paragraph" w:styleId="Revisie">
    <w:name w:val="Revision"/>
    <w:hidden/>
    <w:uiPriority w:val="99"/>
    <w:semiHidden/>
    <w:rsid w:val="006D1DDF"/>
    <w:pPr>
      <w:spacing w:after="0" w:line="240" w:lineRule="auto"/>
    </w:pPr>
    <w:rPr>
      <w:rFonts w:eastAsiaTheme="minorEastAsia"/>
      <w:sz w:val="20"/>
      <w:szCs w:val="20"/>
    </w:rPr>
  </w:style>
  <w:style w:type="paragraph" w:styleId="Ballontekst">
    <w:name w:val="Balloon Text"/>
    <w:basedOn w:val="Standaard"/>
    <w:link w:val="BallontekstChar"/>
    <w:uiPriority w:val="99"/>
    <w:semiHidden/>
    <w:unhideWhenUsed/>
    <w:rsid w:val="0091627C"/>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91627C"/>
    <w:rPr>
      <w:rFonts w:ascii="Tahoma" w:hAnsi="Tahoma" w:cs="Tahoma" w:eastAsiaTheme="minorEastAsia"/>
      <w:sz w:val="16"/>
      <w:szCs w:val="16"/>
    </w:rPr>
  </w:style>
  <w:style w:type="character" w:styleId="Onopgelostemelding">
    <w:name w:val="Unresolved Mention"/>
    <w:basedOn w:val="Standaardalinea-lettertype"/>
    <w:uiPriority w:val="99"/>
    <w:semiHidden/>
    <w:unhideWhenUsed/>
    <w:rsid w:val="002A65C9"/>
    <w:rPr>
      <w:color w:val="605E5C"/>
      <w:shd w:val="clear" w:color="auto" w:fill="E1DFDD"/>
    </w:rPr>
  </w:style>
  <w:style w:type="character" w:styleId="normaltextrun" w:customStyle="1">
    <w:name w:val="normaltextrun"/>
    <w:basedOn w:val="Standaardalinea-lettertype"/>
    <w:rsid w:val="002A65C9"/>
  </w:style>
  <w:style w:type="character" w:styleId="eop" w:customStyle="1">
    <w:name w:val="eop"/>
    <w:basedOn w:val="Standaardalinea-lettertype"/>
    <w:rsid w:val="002A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lklima.nl" TargetMode="External" Id="rId8" /><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mailto:info@alklima.nl" TargetMode="External" Id="rId7" /><Relationship Type="http://schemas.openxmlformats.org/officeDocument/2006/relationships/image" Target="media/image2.jpeg"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1.jp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laura@koroki.nl" TargetMode="External" Id="rId10" /><Relationship Type="http://schemas.openxmlformats.org/officeDocument/2006/relationships/webSettings" Target="webSettings.xml" Id="rId4" /><Relationship Type="http://schemas.openxmlformats.org/officeDocument/2006/relationships/hyperlink" Target="http://www.alklima.nl"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419319A9-049F-42E7-AE64-0D2BFB8C7347}"/>
</file>

<file path=customXml/itemProps2.xml><?xml version="1.0" encoding="utf-8"?>
<ds:datastoreItem xmlns:ds="http://schemas.openxmlformats.org/officeDocument/2006/customXml" ds:itemID="{FFB1B98E-9308-4830-93D9-90E2898559DC}"/>
</file>

<file path=customXml/itemProps3.xml><?xml version="1.0" encoding="utf-8"?>
<ds:datastoreItem xmlns:ds="http://schemas.openxmlformats.org/officeDocument/2006/customXml" ds:itemID="{65F0BBBD-A9F8-4A36-B7BF-FE20C31162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Sommer</dc:creator>
  <cp:keywords/>
  <dc:description/>
  <cp:lastModifiedBy>Kjeld van Dijk (Alklima B.V.)</cp:lastModifiedBy>
  <cp:revision>14</cp:revision>
  <dcterms:created xsi:type="dcterms:W3CDTF">2024-01-16T18:05:00Z</dcterms:created>
  <dcterms:modified xsi:type="dcterms:W3CDTF">2024-02-02T14:31:39Z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2023-02-17T10:59:20Z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1e39c422-db6a-4b10-ad4f-418fd997df56</vt:lpwstr>
  </property>
  <property fmtid="{D5CDD505-2E9C-101B-9397-08002B2CF9AE}" pid="8" name="MSIP_Label_d55f6660-0408-47d2-ae31-f46329b4bd81_ContentBits">
    <vt:lpwstr>0</vt:lpwstr>
  </property>
  <property fmtid="{D5CDD505-2E9C-101B-9397-08002B2CF9AE}" pid="9" name="GrammarlyDocumentId">
    <vt:lpwstr>a9e999d63cb3c76f67d2ac8132dcd236f289bb5c9d9224b0a2d7fefcc37378c8</vt:lpwstr>
  </property>
  <property fmtid="{D5CDD505-2E9C-101B-9397-08002B2CF9AE}" pid="10" name="ContentTypeId">
    <vt:lpwstr>0x0101004F661E76ABAF7741AE8264F58E4CA93C</vt:lpwstr>
  </property>
  <property fmtid="{D5CDD505-2E9C-101B-9397-08002B2CF9AE}" pid="11" name="MediaServiceImageTags">
    <vt:lpwstr/>
  </property>
</Properties>
</file>